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C3513" w14:textId="77777777" w:rsidR="00BD0880" w:rsidRPr="00BD0880" w:rsidRDefault="00BD0880" w:rsidP="00BD0880">
      <w:pPr>
        <w:jc w:val="both"/>
        <w:rPr>
          <w:rFonts w:ascii="Arial" w:eastAsia="Times New Roman" w:hAnsi="Arial" w:cs="Arial"/>
          <w:b/>
          <w:bCs/>
          <w:color w:val="000000"/>
          <w:sz w:val="28"/>
          <w:szCs w:val="28"/>
        </w:rPr>
      </w:pPr>
    </w:p>
    <w:p w14:paraId="3B7D21AC" w14:textId="77777777" w:rsidR="00853B40" w:rsidRPr="00BD0880" w:rsidRDefault="00853B40" w:rsidP="00BD0880">
      <w:pPr>
        <w:jc w:val="both"/>
        <w:rPr>
          <w:rFonts w:ascii="Arial" w:eastAsia="Times New Roman" w:hAnsi="Arial" w:cs="Arial"/>
          <w:color w:val="000000"/>
          <w:sz w:val="40"/>
        </w:rPr>
      </w:pPr>
      <w:r w:rsidRPr="00BD0880">
        <w:rPr>
          <w:rFonts w:ascii="Arial" w:eastAsia="Times New Roman" w:hAnsi="Arial" w:cs="Arial"/>
          <w:b/>
          <w:bCs/>
          <w:color w:val="000000"/>
          <w:sz w:val="44"/>
          <w:szCs w:val="28"/>
        </w:rPr>
        <w:t>Safeguarding Essentials</w:t>
      </w:r>
    </w:p>
    <w:p w14:paraId="4A81A26B" w14:textId="77777777" w:rsidR="00853B40" w:rsidRPr="00BD0880" w:rsidRDefault="00853B40" w:rsidP="00BD0880">
      <w:pPr>
        <w:spacing w:line="308" w:lineRule="atLeast"/>
        <w:jc w:val="both"/>
        <w:rPr>
          <w:rFonts w:ascii="Arial" w:eastAsia="Times New Roman" w:hAnsi="Arial" w:cs="Arial"/>
          <w:color w:val="000000"/>
        </w:rPr>
      </w:pPr>
      <w:r w:rsidRPr="00BD0880">
        <w:rPr>
          <w:rFonts w:ascii="Arial" w:eastAsia="Times New Roman" w:hAnsi="Arial" w:cs="Arial"/>
          <w:color w:val="000000"/>
        </w:rPr>
        <w:br/>
      </w:r>
    </w:p>
    <w:p w14:paraId="6A40C207" w14:textId="77777777" w:rsidR="00BD0880" w:rsidRPr="00BD0880" w:rsidRDefault="00BD0880" w:rsidP="00BD0880">
      <w:pPr>
        <w:spacing w:line="308" w:lineRule="atLeast"/>
        <w:jc w:val="both"/>
        <w:rPr>
          <w:rFonts w:ascii="Arial" w:eastAsia="Times New Roman" w:hAnsi="Arial" w:cs="Arial"/>
          <w:b/>
          <w:bCs/>
          <w:color w:val="000000"/>
          <w:shd w:val="clear" w:color="auto" w:fill="FFFFFF"/>
        </w:rPr>
      </w:pPr>
    </w:p>
    <w:p w14:paraId="51607A9B" w14:textId="77777777" w:rsidR="00BD0880" w:rsidRPr="00BD0880" w:rsidRDefault="00BD0880" w:rsidP="00BD0880">
      <w:pPr>
        <w:spacing w:line="308" w:lineRule="atLeast"/>
        <w:jc w:val="both"/>
        <w:rPr>
          <w:rFonts w:ascii="Arial" w:eastAsia="Times New Roman" w:hAnsi="Arial" w:cs="Arial"/>
          <w:b/>
          <w:bCs/>
          <w:color w:val="000000"/>
          <w:shd w:val="clear" w:color="auto" w:fill="FFFFFF"/>
        </w:rPr>
      </w:pPr>
    </w:p>
    <w:p w14:paraId="7D4C7402" w14:textId="77777777" w:rsidR="00BD0880" w:rsidRPr="00BD0880" w:rsidRDefault="00BD0880" w:rsidP="00BD0880">
      <w:pPr>
        <w:spacing w:line="308" w:lineRule="atLeast"/>
        <w:jc w:val="both"/>
        <w:rPr>
          <w:rFonts w:ascii="Arial" w:eastAsia="Times New Roman" w:hAnsi="Arial" w:cs="Arial"/>
          <w:b/>
          <w:bCs/>
          <w:color w:val="000000"/>
          <w:shd w:val="clear" w:color="auto" w:fill="FFFFFF"/>
        </w:rPr>
      </w:pPr>
    </w:p>
    <w:p w14:paraId="790B598C" w14:textId="77777777" w:rsidR="00BD0880" w:rsidRPr="00BD0880" w:rsidRDefault="00BD0880" w:rsidP="00BD0880">
      <w:pPr>
        <w:spacing w:line="308" w:lineRule="atLeast"/>
        <w:jc w:val="both"/>
        <w:rPr>
          <w:rFonts w:ascii="Arial" w:eastAsia="Times New Roman" w:hAnsi="Arial" w:cs="Arial"/>
          <w:b/>
          <w:bCs/>
          <w:color w:val="000000"/>
          <w:shd w:val="clear" w:color="auto" w:fill="FFFFFF"/>
        </w:rPr>
      </w:pPr>
    </w:p>
    <w:p w14:paraId="4377548F" w14:textId="77777777" w:rsidR="00BD0880" w:rsidRPr="00BD0880" w:rsidRDefault="00BD0880" w:rsidP="00BD0880">
      <w:pPr>
        <w:spacing w:line="308" w:lineRule="atLeast"/>
        <w:jc w:val="both"/>
        <w:rPr>
          <w:rFonts w:ascii="Arial" w:eastAsia="Times New Roman" w:hAnsi="Arial" w:cs="Arial"/>
          <w:b/>
          <w:bCs/>
          <w:color w:val="000000"/>
          <w:shd w:val="clear" w:color="auto" w:fill="FFFFFF"/>
        </w:rPr>
      </w:pPr>
    </w:p>
    <w:p w14:paraId="53F3BFCC" w14:textId="77777777" w:rsidR="00853B40" w:rsidRPr="00BD0880" w:rsidRDefault="00853B40" w:rsidP="00BD0880">
      <w:pPr>
        <w:spacing w:line="308" w:lineRule="atLeast"/>
        <w:jc w:val="both"/>
        <w:rPr>
          <w:rFonts w:ascii="Arial" w:eastAsia="Times New Roman" w:hAnsi="Arial" w:cs="Arial"/>
          <w:color w:val="000000"/>
          <w:shd w:val="clear" w:color="auto" w:fill="FFFFFF"/>
        </w:rPr>
      </w:pPr>
      <w:r w:rsidRPr="00BD0880">
        <w:rPr>
          <w:rFonts w:ascii="Arial" w:eastAsia="Times New Roman" w:hAnsi="Arial" w:cs="Arial"/>
          <w:b/>
          <w:bCs/>
          <w:color w:val="000000"/>
          <w:shd w:val="clear" w:color="auto" w:fill="FFFFFF"/>
        </w:rPr>
        <w:t xml:space="preserve">"Safeguarding means protecting a child or vulnerable adult's health, </w:t>
      </w:r>
      <w:proofErr w:type="spellStart"/>
      <w:r w:rsidRPr="00BD0880">
        <w:rPr>
          <w:rFonts w:ascii="Arial" w:eastAsia="Times New Roman" w:hAnsi="Arial" w:cs="Arial"/>
          <w:b/>
          <w:bCs/>
          <w:color w:val="000000"/>
          <w:shd w:val="clear" w:color="auto" w:fill="FFFFFF"/>
        </w:rPr>
        <w:t>well being</w:t>
      </w:r>
      <w:proofErr w:type="spellEnd"/>
      <w:r w:rsidRPr="00BD0880">
        <w:rPr>
          <w:rFonts w:ascii="Arial" w:eastAsia="Times New Roman" w:hAnsi="Arial" w:cs="Arial"/>
          <w:b/>
          <w:bCs/>
          <w:color w:val="000000"/>
          <w:shd w:val="clear" w:color="auto" w:fill="FFFFFF"/>
        </w:rPr>
        <w:t xml:space="preserve"> and human rights to enable them to live free from harm, abuse and neglect"</w:t>
      </w:r>
      <w:r w:rsidRPr="00BD0880">
        <w:rPr>
          <w:rFonts w:ascii="Arial" w:eastAsia="Times New Roman" w:hAnsi="Arial" w:cs="Arial"/>
          <w:color w:val="000000"/>
          <w:shd w:val="clear" w:color="auto" w:fill="FFFFFF"/>
        </w:rPr>
        <w:br/>
      </w:r>
    </w:p>
    <w:p w14:paraId="4911EABF" w14:textId="77777777" w:rsidR="00853B40" w:rsidRPr="00BD0880" w:rsidRDefault="00853B40" w:rsidP="00BD0880">
      <w:pPr>
        <w:spacing w:line="308" w:lineRule="atLeast"/>
        <w:jc w:val="both"/>
        <w:rPr>
          <w:rFonts w:ascii="Arial" w:eastAsia="Times New Roman" w:hAnsi="Arial" w:cs="Arial"/>
          <w:color w:val="000000"/>
          <w:shd w:val="clear" w:color="auto" w:fill="FFFFFF"/>
        </w:rPr>
      </w:pPr>
      <w:r w:rsidRPr="00BD0880">
        <w:rPr>
          <w:rFonts w:ascii="Arial" w:eastAsia="Times New Roman" w:hAnsi="Arial" w:cs="Arial"/>
          <w:b/>
          <w:bCs/>
          <w:color w:val="000000"/>
          <w:shd w:val="clear" w:color="auto" w:fill="FFFFFF"/>
        </w:rPr>
        <w:br/>
      </w:r>
      <w:r w:rsidRPr="00BD0880">
        <w:rPr>
          <w:rFonts w:ascii="Arial" w:eastAsia="Times New Roman" w:hAnsi="Arial" w:cs="Arial"/>
          <w:color w:val="000000"/>
          <w:shd w:val="clear" w:color="auto" w:fill="FFFFFF"/>
        </w:rPr>
        <w:t xml:space="preserve">Safeguarding is everyone’s responsibility and in the current </w:t>
      </w:r>
      <w:proofErr w:type="gramStart"/>
      <w:r w:rsidRPr="00BD0880">
        <w:rPr>
          <w:rFonts w:ascii="Arial" w:eastAsia="Times New Roman" w:hAnsi="Arial" w:cs="Arial"/>
          <w:color w:val="000000"/>
          <w:shd w:val="clear" w:color="auto" w:fill="FFFFFF"/>
        </w:rPr>
        <w:t>climate</w:t>
      </w:r>
      <w:proofErr w:type="gramEnd"/>
      <w:r w:rsidRPr="00BD0880">
        <w:rPr>
          <w:rFonts w:ascii="Arial" w:eastAsia="Times New Roman" w:hAnsi="Arial" w:cs="Arial"/>
          <w:color w:val="000000"/>
          <w:shd w:val="clear" w:color="auto" w:fill="FFFFFF"/>
        </w:rPr>
        <w:t xml:space="preserve"> it is essential that everyone, including staff and volunteers who witness something concerning never ignore it. By sharing information and reporting to an organisations designated safeguarding person or member of staff, all can play a part in the prevention of potential abuse and neglect.</w:t>
      </w:r>
      <w:r w:rsidRPr="00BD0880">
        <w:rPr>
          <w:rFonts w:ascii="Arial" w:eastAsia="Times New Roman" w:hAnsi="Arial" w:cs="Arial"/>
          <w:color w:val="000000"/>
          <w:shd w:val="clear" w:color="auto" w:fill="FFFFFF"/>
        </w:rPr>
        <w:br/>
      </w:r>
    </w:p>
    <w:p w14:paraId="4F6781F8" w14:textId="77777777" w:rsidR="00853B40" w:rsidRPr="00BD0880" w:rsidRDefault="00853B40" w:rsidP="00BD0880">
      <w:pPr>
        <w:jc w:val="both"/>
        <w:rPr>
          <w:rFonts w:ascii="Arial" w:eastAsia="Times New Roman" w:hAnsi="Arial" w:cs="Arial"/>
          <w:color w:val="000000"/>
        </w:rPr>
      </w:pPr>
      <w:r w:rsidRPr="00BD0880">
        <w:rPr>
          <w:rFonts w:ascii="Arial" w:eastAsia="Times New Roman" w:hAnsi="Arial" w:cs="Arial"/>
          <w:color w:val="000000"/>
          <w:shd w:val="clear" w:color="auto" w:fill="FFFFFF"/>
        </w:rPr>
        <w:t xml:space="preserve">Even if you </w:t>
      </w:r>
      <w:proofErr w:type="gramStart"/>
      <w:r w:rsidRPr="00BD0880">
        <w:rPr>
          <w:rFonts w:ascii="Arial" w:eastAsia="Times New Roman" w:hAnsi="Arial" w:cs="Arial"/>
          <w:color w:val="000000"/>
          <w:shd w:val="clear" w:color="auto" w:fill="FFFFFF"/>
        </w:rPr>
        <w:t>don’t</w:t>
      </w:r>
      <w:proofErr w:type="gramEnd"/>
      <w:r w:rsidRPr="00BD0880">
        <w:rPr>
          <w:rFonts w:ascii="Arial" w:eastAsia="Times New Roman" w:hAnsi="Arial" w:cs="Arial"/>
          <w:color w:val="000000"/>
          <w:shd w:val="clear" w:color="auto" w:fill="FFFFFF"/>
        </w:rPr>
        <w:t xml:space="preserve"> interact with people directly, you still need to think about safeguarding and how you would respond in the event of an incident or allegation. </w:t>
      </w:r>
      <w:r w:rsidRPr="00BD0880">
        <w:rPr>
          <w:rFonts w:ascii="Arial" w:hAnsi="Arial" w:cs="Arial"/>
          <w:color w:val="000000"/>
        </w:rPr>
        <w:t>In relation to Safeguarding, GDPR does</w:t>
      </w:r>
      <w:r w:rsidRPr="00BD0880">
        <w:rPr>
          <w:rFonts w:ascii="Arial" w:hAnsi="Arial" w:cs="Arial"/>
          <w:b/>
          <w:bCs/>
          <w:color w:val="000000"/>
        </w:rPr>
        <w:t> </w:t>
      </w:r>
      <w:r w:rsidRPr="00BD0880">
        <w:rPr>
          <w:rFonts w:ascii="Arial" w:hAnsi="Arial" w:cs="Arial"/>
          <w:color w:val="000000"/>
        </w:rPr>
        <w:t>not prevent or limit the sharing of information for the purposes of keeping children or vulnerable adults safe. </w:t>
      </w:r>
    </w:p>
    <w:p w14:paraId="50F1E61A" w14:textId="77777777" w:rsidR="00853B40" w:rsidRPr="00BD0880" w:rsidRDefault="00853B40" w:rsidP="00BD0880">
      <w:pPr>
        <w:jc w:val="both"/>
        <w:rPr>
          <w:rFonts w:ascii="Arial" w:eastAsia="Times New Roman" w:hAnsi="Arial" w:cs="Arial"/>
          <w:color w:val="000000"/>
        </w:rPr>
      </w:pPr>
    </w:p>
    <w:p w14:paraId="6B155992" w14:textId="77777777" w:rsidR="00853B40" w:rsidRPr="00BD0880" w:rsidRDefault="00853B40" w:rsidP="00BD0880">
      <w:pPr>
        <w:jc w:val="both"/>
        <w:rPr>
          <w:rFonts w:ascii="Arial" w:eastAsia="Times New Roman" w:hAnsi="Arial" w:cs="Arial"/>
        </w:rPr>
      </w:pPr>
      <w:r w:rsidRPr="00BD0880">
        <w:rPr>
          <w:rFonts w:ascii="Arial" w:eastAsia="Times New Roman" w:hAnsi="Arial" w:cs="Arial"/>
          <w:color w:val="000000"/>
          <w:shd w:val="clear" w:color="auto" w:fill="FFFFFF"/>
        </w:rPr>
        <w:t>L</w:t>
      </w:r>
      <w:r w:rsidRPr="00BD0880">
        <w:rPr>
          <w:rFonts w:ascii="Arial" w:eastAsia="Times New Roman" w:hAnsi="Arial" w:cs="Arial"/>
          <w:color w:val="000000"/>
        </w:rPr>
        <w:t xml:space="preserve">egal and secure information sharing between agencies is an essential safeguarding tool for ensuring those at risk get the support and intervention they need and Information </w:t>
      </w:r>
      <w:proofErr w:type="gramStart"/>
      <w:r w:rsidRPr="00BD0880">
        <w:rPr>
          <w:rFonts w:ascii="Arial" w:eastAsia="Times New Roman" w:hAnsi="Arial" w:cs="Arial"/>
          <w:color w:val="000000"/>
        </w:rPr>
        <w:t>can be shared</w:t>
      </w:r>
      <w:proofErr w:type="gramEnd"/>
      <w:r w:rsidRPr="00BD0880">
        <w:rPr>
          <w:rFonts w:ascii="Arial" w:eastAsia="Times New Roman" w:hAnsi="Arial" w:cs="Arial"/>
          <w:color w:val="000000"/>
        </w:rPr>
        <w:t xml:space="preserve"> lawfully within the framework of the Data Protection Act.  </w:t>
      </w:r>
    </w:p>
    <w:p w14:paraId="2D1A25FC" w14:textId="77777777" w:rsidR="00853B40" w:rsidRPr="00BD0880" w:rsidRDefault="00853B40" w:rsidP="00BD0880">
      <w:pPr>
        <w:jc w:val="both"/>
        <w:rPr>
          <w:rFonts w:ascii="Arial" w:eastAsia="Times New Roman" w:hAnsi="Arial" w:cs="Arial"/>
        </w:rPr>
      </w:pPr>
      <w:r w:rsidRPr="00BD0880">
        <w:rPr>
          <w:rFonts w:ascii="Arial" w:eastAsia="Times New Roman" w:hAnsi="Arial" w:cs="Arial"/>
          <w:color w:val="000000"/>
        </w:rPr>
        <w:br/>
        <w:t xml:space="preserve">The management or interests of an organisation should not override the need to share information that safeguards adults or children at </w:t>
      </w:r>
      <w:proofErr w:type="gramStart"/>
      <w:r w:rsidRPr="00BD0880">
        <w:rPr>
          <w:rFonts w:ascii="Arial" w:eastAsia="Times New Roman" w:hAnsi="Arial" w:cs="Arial"/>
          <w:color w:val="000000"/>
        </w:rPr>
        <w:t>risk of abuse and when required transparency is essential</w:t>
      </w:r>
      <w:proofErr w:type="gramEnd"/>
      <w:r w:rsidRPr="00BD0880">
        <w:rPr>
          <w:rFonts w:ascii="Arial" w:eastAsia="Times New Roman" w:hAnsi="Arial" w:cs="Arial"/>
          <w:color w:val="000000"/>
        </w:rPr>
        <w:t>. For example, always telling those involved what you are doing with their personal data, being open about the risks and safeguards involved and letting them know what to do if they are unhappy; empowers the child, parent or adult in question with an understanding of data protection risks, consequences, legal safeguards and their rights.</w:t>
      </w:r>
    </w:p>
    <w:p w14:paraId="5F2FF668" w14:textId="77777777" w:rsidR="00853B40" w:rsidRPr="00BD0880" w:rsidRDefault="00853B40" w:rsidP="00BD0880">
      <w:pPr>
        <w:jc w:val="both"/>
        <w:rPr>
          <w:rFonts w:ascii="Arial" w:eastAsia="Times New Roman" w:hAnsi="Arial" w:cs="Arial"/>
          <w:color w:val="000000"/>
        </w:rPr>
      </w:pPr>
      <w:r w:rsidRPr="00BD0880">
        <w:rPr>
          <w:rFonts w:ascii="Arial" w:eastAsia="Times New Roman" w:hAnsi="Arial" w:cs="Arial"/>
          <w:color w:val="000000"/>
        </w:rPr>
        <w:br/>
      </w:r>
    </w:p>
    <w:p w14:paraId="4E0CE705" w14:textId="77777777" w:rsidR="00853B40" w:rsidRPr="00BD0880" w:rsidRDefault="00853B40" w:rsidP="00BD0880">
      <w:pPr>
        <w:jc w:val="both"/>
        <w:rPr>
          <w:rFonts w:ascii="Arial" w:eastAsia="Times New Roman" w:hAnsi="Arial" w:cs="Arial"/>
        </w:rPr>
      </w:pPr>
      <w:r w:rsidRPr="00BD0880">
        <w:rPr>
          <w:rFonts w:ascii="Arial" w:eastAsia="Times New Roman" w:hAnsi="Arial" w:cs="Arial"/>
          <w:color w:val="000000"/>
        </w:rPr>
        <w:t>It is also important to understand that both children and adults at risk of harm need different safeguarding approaches, as the way abuse is reported for children and adults at risk is not the same and legislation for managing the two is very different. When safeguarding adults organisations must consider the person's individual needs in every situation and it</w:t>
      </w:r>
      <w:r w:rsidRPr="00BD0880">
        <w:rPr>
          <w:rFonts w:ascii="Arial" w:eastAsia="Times New Roman" w:hAnsi="Arial" w:cs="Arial"/>
          <w:color w:val="000000"/>
          <w:shd w:val="clear" w:color="auto" w:fill="FAFAFA"/>
        </w:rPr>
        <w:t> is good practice to try to gain the person’s consent to share information at the earliest opportunity.</w:t>
      </w:r>
    </w:p>
    <w:p w14:paraId="60079297" w14:textId="77777777" w:rsidR="00853B40" w:rsidRPr="00BD0880" w:rsidRDefault="00853B40" w:rsidP="00BD0880">
      <w:pPr>
        <w:jc w:val="both"/>
        <w:rPr>
          <w:rFonts w:ascii="Arial" w:eastAsia="Times New Roman" w:hAnsi="Arial" w:cs="Arial"/>
        </w:rPr>
      </w:pPr>
    </w:p>
    <w:p w14:paraId="1D8F9AA7" w14:textId="77777777" w:rsidR="00853B40" w:rsidRPr="00BD0880" w:rsidRDefault="00853B40" w:rsidP="00BD0880">
      <w:pPr>
        <w:jc w:val="both"/>
        <w:rPr>
          <w:rFonts w:ascii="Arial" w:eastAsia="Times New Roman" w:hAnsi="Arial" w:cs="Arial"/>
        </w:rPr>
      </w:pPr>
      <w:r w:rsidRPr="00BD0880">
        <w:rPr>
          <w:rFonts w:ascii="Arial" w:eastAsia="Times New Roman" w:hAnsi="Arial" w:cs="Arial"/>
          <w:color w:val="000000"/>
        </w:rPr>
        <w:t xml:space="preserve">Recent cases reported during the Covid-19 pandemic suggest abusers taking advantage of lax safeguarding policies for the recruitment of volunteers, targeting the </w:t>
      </w:r>
      <w:r w:rsidRPr="00BD0880">
        <w:rPr>
          <w:rFonts w:ascii="Arial" w:eastAsia="Times New Roman" w:hAnsi="Arial" w:cs="Arial"/>
          <w:color w:val="000000"/>
        </w:rPr>
        <w:lastRenderedPageBreak/>
        <w:t>elderly and those confide to their homes. By gaining access to personal and sensitive data, including medical history, medications and financial </w:t>
      </w:r>
      <w:r w:rsidR="00BD0880" w:rsidRPr="00BD0880">
        <w:rPr>
          <w:rFonts w:ascii="Arial" w:eastAsia="Times New Roman" w:hAnsi="Arial" w:cs="Arial"/>
          <w:color w:val="000000"/>
        </w:rPr>
        <w:t>circumstances,</w:t>
      </w:r>
      <w:r w:rsidRPr="00BD0880">
        <w:rPr>
          <w:rFonts w:ascii="Arial" w:eastAsia="Times New Roman" w:hAnsi="Arial" w:cs="Arial"/>
          <w:color w:val="000000"/>
        </w:rPr>
        <w:t xml:space="preserve"> </w:t>
      </w:r>
      <w:r w:rsidR="00BD0880" w:rsidRPr="00BD0880">
        <w:rPr>
          <w:rFonts w:ascii="Arial" w:eastAsia="Times New Roman" w:hAnsi="Arial" w:cs="Arial"/>
          <w:color w:val="000000"/>
        </w:rPr>
        <w:t>so-called</w:t>
      </w:r>
      <w:r w:rsidRPr="00BD0880">
        <w:rPr>
          <w:rFonts w:ascii="Arial" w:eastAsia="Times New Roman" w:hAnsi="Arial" w:cs="Arial"/>
          <w:color w:val="000000"/>
        </w:rPr>
        <w:t xml:space="preserve"> "well intentioned" members of the community, volunteers, carers and family members have been using the pandemic to </w:t>
      </w:r>
      <w:r w:rsidRPr="00BD0880">
        <w:rPr>
          <w:rFonts w:ascii="Arial" w:eastAsia="Times New Roman" w:hAnsi="Arial" w:cs="Arial"/>
          <w:color w:val="000000"/>
          <w:shd w:val="clear" w:color="auto" w:fill="FFFFFF"/>
        </w:rPr>
        <w:t>exploit or coerce vulnerable adults for the purpose of financial abuse.</w:t>
      </w:r>
    </w:p>
    <w:p w14:paraId="292CAC72" w14:textId="77777777" w:rsidR="00853B40" w:rsidRPr="00BD0880" w:rsidRDefault="00853B40" w:rsidP="00BD0880">
      <w:pPr>
        <w:jc w:val="both"/>
        <w:rPr>
          <w:rFonts w:ascii="Arial" w:eastAsia="Times New Roman" w:hAnsi="Arial" w:cs="Arial"/>
          <w:color w:val="000000"/>
          <w:shd w:val="clear" w:color="auto" w:fill="FFFFFF"/>
        </w:rPr>
      </w:pPr>
      <w:r w:rsidRPr="00BD0880">
        <w:rPr>
          <w:rFonts w:ascii="Arial" w:eastAsia="Times New Roman" w:hAnsi="Arial" w:cs="Arial"/>
          <w:color w:val="000000"/>
          <w:shd w:val="clear" w:color="auto" w:fill="FFFFFF"/>
        </w:rPr>
        <w:br/>
      </w:r>
    </w:p>
    <w:p w14:paraId="31E05899" w14:textId="77777777" w:rsidR="00853B40" w:rsidRDefault="00853B40" w:rsidP="00BD0880">
      <w:pPr>
        <w:jc w:val="both"/>
        <w:rPr>
          <w:rFonts w:ascii="Arial" w:eastAsia="Times New Roman" w:hAnsi="Arial" w:cs="Arial"/>
          <w:color w:val="000000"/>
          <w:shd w:val="clear" w:color="auto" w:fill="FFFFFF"/>
        </w:rPr>
      </w:pPr>
      <w:r w:rsidRPr="00BD0880">
        <w:rPr>
          <w:rFonts w:ascii="Arial" w:eastAsia="Times New Roman" w:hAnsi="Arial" w:cs="Arial"/>
          <w:color w:val="000000"/>
          <w:shd w:val="clear" w:color="auto" w:fill="FFFFFF"/>
        </w:rPr>
        <w:t xml:space="preserve">As in any case of safer recruitment, volunteers need to be vetted in the same way they would be ordinarily; following organisational procedures and carrying out DBS checks, as well as taking references and interviewing all those offering their support. Inductions explaining safeguarding, confidentially and data protection </w:t>
      </w:r>
      <w:proofErr w:type="gramStart"/>
      <w:r w:rsidRPr="00BD0880">
        <w:rPr>
          <w:rFonts w:ascii="Arial" w:eastAsia="Times New Roman" w:hAnsi="Arial" w:cs="Arial"/>
          <w:color w:val="000000"/>
          <w:shd w:val="clear" w:color="auto" w:fill="FFFFFF"/>
        </w:rPr>
        <w:t>should not be neglected</w:t>
      </w:r>
      <w:proofErr w:type="gramEnd"/>
      <w:r w:rsidRPr="00BD0880">
        <w:rPr>
          <w:rFonts w:ascii="Arial" w:eastAsia="Times New Roman" w:hAnsi="Arial" w:cs="Arial"/>
          <w:color w:val="000000"/>
          <w:shd w:val="clear" w:color="auto" w:fill="FFFFFF"/>
        </w:rPr>
        <w:t xml:space="preserve"> because of time constraints. </w:t>
      </w:r>
    </w:p>
    <w:p w14:paraId="06B3AE7E" w14:textId="77777777" w:rsidR="00BD0880" w:rsidRDefault="00BD0880" w:rsidP="00BD0880">
      <w:pPr>
        <w:jc w:val="both"/>
        <w:rPr>
          <w:rFonts w:ascii="Arial" w:eastAsia="Times New Roman" w:hAnsi="Arial" w:cs="Arial"/>
          <w:color w:val="000000"/>
          <w:shd w:val="clear" w:color="auto" w:fill="FFFFFF"/>
        </w:rPr>
      </w:pPr>
    </w:p>
    <w:p w14:paraId="3639C123" w14:textId="77777777" w:rsidR="00BD0880" w:rsidRPr="00BD0880" w:rsidRDefault="00BD0880" w:rsidP="00BD0880">
      <w:pPr>
        <w:jc w:val="both"/>
        <w:rPr>
          <w:rFonts w:ascii="Arial" w:eastAsia="Times New Roman" w:hAnsi="Arial" w:cs="Arial"/>
          <w:b/>
        </w:rPr>
      </w:pPr>
      <w:r w:rsidRPr="00BD0880">
        <w:rPr>
          <w:rFonts w:ascii="Arial" w:eastAsia="Times New Roman" w:hAnsi="Arial" w:cs="Arial"/>
          <w:b/>
          <w:color w:val="000000"/>
          <w:shd w:val="clear" w:color="auto" w:fill="FFFFFF"/>
        </w:rPr>
        <w:t>Additional Resources</w:t>
      </w:r>
    </w:p>
    <w:p w14:paraId="60B31961" w14:textId="77777777" w:rsidR="00853B40" w:rsidRPr="00BD0880" w:rsidRDefault="00853B40" w:rsidP="00BD0880">
      <w:pPr>
        <w:jc w:val="both"/>
        <w:rPr>
          <w:rFonts w:ascii="Arial" w:eastAsia="Times New Roman" w:hAnsi="Arial" w:cs="Arial"/>
        </w:rPr>
      </w:pPr>
    </w:p>
    <w:p w14:paraId="51E18AE2" w14:textId="77777777" w:rsidR="00853B40" w:rsidRPr="00BD0880" w:rsidRDefault="00853B40" w:rsidP="00BD0880">
      <w:pPr>
        <w:jc w:val="both"/>
        <w:rPr>
          <w:rFonts w:ascii="Arial" w:eastAsia="Times New Roman" w:hAnsi="Arial" w:cs="Arial"/>
        </w:rPr>
      </w:pPr>
      <w:r w:rsidRPr="00BD0880">
        <w:rPr>
          <w:rFonts w:ascii="Arial" w:eastAsia="Times New Roman" w:hAnsi="Arial" w:cs="Arial"/>
          <w:color w:val="000000"/>
        </w:rPr>
        <w:t xml:space="preserve">For more </w:t>
      </w:r>
      <w:proofErr w:type="gramStart"/>
      <w:r w:rsidRPr="00BD0880">
        <w:rPr>
          <w:rFonts w:ascii="Arial" w:eastAsia="Times New Roman" w:hAnsi="Arial" w:cs="Arial"/>
          <w:color w:val="000000"/>
        </w:rPr>
        <w:t>information</w:t>
      </w:r>
      <w:proofErr w:type="gramEnd"/>
      <w:r w:rsidRPr="00BD0880">
        <w:rPr>
          <w:rFonts w:ascii="Arial" w:eastAsia="Times New Roman" w:hAnsi="Arial" w:cs="Arial"/>
          <w:color w:val="000000"/>
        </w:rPr>
        <w:t xml:space="preserve"> please click on the links below or contact Camden's Adult / Children's Safeguarding Boards for signposting information </w:t>
      </w:r>
      <w:r w:rsidRPr="00BD0880">
        <w:rPr>
          <w:rFonts w:ascii="Arial" w:eastAsia="Times New Roman" w:hAnsi="Arial" w:cs="Arial"/>
          <w:color w:val="000000"/>
          <w:shd w:val="clear" w:color="auto" w:fill="FFFFFF"/>
        </w:rPr>
        <w:t>and </w:t>
      </w:r>
      <w:r w:rsidRPr="00BD0880">
        <w:rPr>
          <w:rFonts w:ascii="Arial" w:eastAsia="Times New Roman" w:hAnsi="Arial" w:cs="Arial"/>
          <w:color w:val="000000"/>
        </w:rPr>
        <w:t>support.  </w:t>
      </w:r>
    </w:p>
    <w:p w14:paraId="5499E87A" w14:textId="77777777" w:rsidR="00853B40" w:rsidRPr="00BD0880" w:rsidRDefault="00853B40" w:rsidP="00BD0880">
      <w:pPr>
        <w:pStyle w:val="NormalWeb"/>
        <w:shd w:val="clear" w:color="auto" w:fill="FFFFFF"/>
        <w:jc w:val="both"/>
        <w:rPr>
          <w:rFonts w:ascii="Arial" w:hAnsi="Arial" w:cs="Arial"/>
          <w:sz w:val="18"/>
          <w:szCs w:val="18"/>
        </w:rPr>
      </w:pPr>
    </w:p>
    <w:p w14:paraId="2F786B22" w14:textId="77777777" w:rsidR="00853B40" w:rsidRPr="00BD0880" w:rsidRDefault="00853B40" w:rsidP="00BD0880">
      <w:pPr>
        <w:pStyle w:val="NormalWeb"/>
        <w:numPr>
          <w:ilvl w:val="0"/>
          <w:numId w:val="1"/>
        </w:numPr>
        <w:shd w:val="clear" w:color="auto" w:fill="FFFFFF"/>
        <w:rPr>
          <w:rFonts w:ascii="Arial" w:hAnsi="Arial" w:cs="Arial"/>
        </w:rPr>
      </w:pPr>
      <w:r w:rsidRPr="00BD0880">
        <w:rPr>
          <w:rFonts w:ascii="Arial" w:hAnsi="Arial" w:cs="Arial"/>
          <w:u w:val="single"/>
        </w:rPr>
        <w:t>Camden's Safeguarding Adults Partnership Board:</w:t>
      </w:r>
      <w:r w:rsidRPr="00BD0880">
        <w:rPr>
          <w:rFonts w:ascii="Arial" w:hAnsi="Arial" w:cs="Arial"/>
          <w:u w:val="single"/>
        </w:rPr>
        <w:t xml:space="preserve"> </w:t>
      </w:r>
      <w:hyperlink r:id="rId10" w:anchor="section-4" w:history="1">
        <w:r w:rsidRPr="00BD0880">
          <w:rPr>
            <w:rStyle w:val="Hyperlink"/>
            <w:rFonts w:ascii="Arial" w:eastAsia="Times New Roman" w:hAnsi="Arial" w:cs="Arial"/>
          </w:rPr>
          <w:t>https://www.camden.gov.uk/safeguarding-adults#section-4</w:t>
        </w:r>
      </w:hyperlink>
    </w:p>
    <w:p w14:paraId="39B2D6E3" w14:textId="77777777" w:rsidR="00853B40" w:rsidRPr="00BD0880" w:rsidRDefault="00853B40" w:rsidP="00BD0880">
      <w:pPr>
        <w:rPr>
          <w:rFonts w:ascii="Arial" w:eastAsia="Times New Roman" w:hAnsi="Arial" w:cs="Arial"/>
          <w:color w:val="000000"/>
        </w:rPr>
      </w:pPr>
    </w:p>
    <w:p w14:paraId="1CEA8CA5" w14:textId="77777777" w:rsidR="00BD0880" w:rsidRPr="00BD0880" w:rsidRDefault="00853B40" w:rsidP="00BD0880">
      <w:pPr>
        <w:pStyle w:val="ListParagraph"/>
        <w:numPr>
          <w:ilvl w:val="0"/>
          <w:numId w:val="1"/>
        </w:numPr>
        <w:rPr>
          <w:rFonts w:ascii="Arial" w:eastAsia="Times New Roman" w:hAnsi="Arial" w:cs="Arial"/>
          <w:color w:val="000000"/>
        </w:rPr>
      </w:pPr>
      <w:r w:rsidRPr="00BD0880">
        <w:rPr>
          <w:rFonts w:ascii="Arial" w:eastAsia="Times New Roman" w:hAnsi="Arial" w:cs="Arial"/>
          <w:color w:val="000000"/>
          <w:u w:val="single"/>
        </w:rPr>
        <w:t>Age UK Camden</w:t>
      </w:r>
      <w:r w:rsidRPr="00BD0880">
        <w:rPr>
          <w:rFonts w:ascii="Arial" w:eastAsia="Times New Roman" w:hAnsi="Arial" w:cs="Arial"/>
          <w:color w:val="000000"/>
        </w:rPr>
        <w:t xml:space="preserve">: </w:t>
      </w:r>
      <w:hyperlink r:id="rId11" w:history="1">
        <w:r w:rsidRPr="00BD0880">
          <w:rPr>
            <w:rStyle w:val="Hyperlink"/>
            <w:rFonts w:ascii="Arial" w:eastAsia="Times New Roman" w:hAnsi="Arial" w:cs="Arial"/>
          </w:rPr>
          <w:t>https://www.ageuk.org.uk/camden/our-services/coronavirus-covid19/</w:t>
        </w:r>
      </w:hyperlink>
    </w:p>
    <w:p w14:paraId="6D226909" w14:textId="77777777" w:rsidR="00BD0880" w:rsidRPr="00BD0880" w:rsidRDefault="00BD0880" w:rsidP="00BD0880">
      <w:pPr>
        <w:pStyle w:val="ListParagraph"/>
        <w:rPr>
          <w:rFonts w:ascii="Arial" w:eastAsia="Times New Roman" w:hAnsi="Arial" w:cs="Arial"/>
          <w:color w:val="000000"/>
          <w:u w:val="single"/>
        </w:rPr>
      </w:pPr>
    </w:p>
    <w:p w14:paraId="5C2468F7" w14:textId="77777777" w:rsidR="00853B40" w:rsidRPr="00BD0880" w:rsidRDefault="00853B40" w:rsidP="00BD0880">
      <w:pPr>
        <w:pStyle w:val="ListParagraph"/>
        <w:numPr>
          <w:ilvl w:val="0"/>
          <w:numId w:val="1"/>
        </w:numPr>
        <w:rPr>
          <w:rFonts w:ascii="Arial" w:eastAsia="Times New Roman" w:hAnsi="Arial" w:cs="Arial"/>
          <w:color w:val="000000"/>
        </w:rPr>
      </w:pPr>
      <w:r w:rsidRPr="00BD0880">
        <w:rPr>
          <w:rFonts w:ascii="Arial" w:eastAsia="Times New Roman" w:hAnsi="Arial" w:cs="Arial"/>
          <w:color w:val="000000"/>
          <w:u w:val="single"/>
        </w:rPr>
        <w:t>Action On Elder Abuse:</w:t>
      </w:r>
      <w:r w:rsidRPr="00BD0880">
        <w:rPr>
          <w:rFonts w:ascii="Arial" w:eastAsia="Times New Roman" w:hAnsi="Arial" w:cs="Arial"/>
          <w:color w:val="000000"/>
        </w:rPr>
        <w:t xml:space="preserve"> </w:t>
      </w:r>
      <w:hyperlink r:id="rId12" w:history="1">
        <w:r w:rsidRPr="00BD0880">
          <w:rPr>
            <w:rStyle w:val="Hyperlink"/>
            <w:rFonts w:ascii="Arial" w:eastAsia="Times New Roman" w:hAnsi="Arial" w:cs="Arial"/>
          </w:rPr>
          <w:t>https://wearehourglass.org/</w:t>
        </w:r>
      </w:hyperlink>
    </w:p>
    <w:p w14:paraId="7BDBBEBE" w14:textId="77777777" w:rsidR="00853B40" w:rsidRPr="00BD0880" w:rsidRDefault="00853B40" w:rsidP="00BD0880">
      <w:pPr>
        <w:rPr>
          <w:rFonts w:ascii="Arial" w:eastAsia="Times New Roman" w:hAnsi="Arial" w:cs="Arial"/>
          <w:color w:val="000000"/>
        </w:rPr>
      </w:pPr>
    </w:p>
    <w:p w14:paraId="38317842" w14:textId="77777777" w:rsidR="00BD0880" w:rsidRPr="00BD0880" w:rsidRDefault="00853B40" w:rsidP="00BD0880">
      <w:pPr>
        <w:pStyle w:val="ListParagraph"/>
        <w:numPr>
          <w:ilvl w:val="0"/>
          <w:numId w:val="1"/>
        </w:numPr>
        <w:rPr>
          <w:rFonts w:ascii="Arial" w:eastAsia="Times New Roman" w:hAnsi="Arial" w:cs="Arial"/>
          <w:color w:val="000000"/>
        </w:rPr>
      </w:pPr>
      <w:proofErr w:type="spellStart"/>
      <w:r w:rsidRPr="00BD0880">
        <w:rPr>
          <w:rFonts w:ascii="Arial" w:eastAsia="Times New Roman" w:hAnsi="Arial" w:cs="Arial"/>
          <w:color w:val="000000"/>
          <w:u w:val="single"/>
        </w:rPr>
        <w:t>G</w:t>
      </w:r>
      <w:r w:rsidR="00BD0880" w:rsidRPr="00BD0880">
        <w:rPr>
          <w:rFonts w:ascii="Arial" w:eastAsia="Times New Roman" w:hAnsi="Arial" w:cs="Arial"/>
          <w:color w:val="000000"/>
          <w:u w:val="single"/>
        </w:rPr>
        <w:t>ov's</w:t>
      </w:r>
      <w:proofErr w:type="spellEnd"/>
      <w:r w:rsidR="00BD0880" w:rsidRPr="00BD0880">
        <w:rPr>
          <w:rFonts w:ascii="Arial" w:eastAsia="Times New Roman" w:hAnsi="Arial" w:cs="Arial"/>
          <w:color w:val="000000"/>
          <w:u w:val="single"/>
        </w:rPr>
        <w:t xml:space="preserve"> - Disclosure and Barring </w:t>
      </w:r>
      <w:r w:rsidRPr="00BD0880">
        <w:rPr>
          <w:rFonts w:ascii="Arial" w:eastAsia="Times New Roman" w:hAnsi="Arial" w:cs="Arial"/>
          <w:color w:val="000000"/>
          <w:u w:val="single"/>
        </w:rPr>
        <w:t>services</w:t>
      </w:r>
      <w:r w:rsidR="00BD0880" w:rsidRPr="00BD0880">
        <w:rPr>
          <w:rFonts w:ascii="Arial" w:eastAsia="Times New Roman" w:hAnsi="Arial" w:cs="Arial"/>
          <w:color w:val="000000"/>
          <w:u w:val="single"/>
        </w:rPr>
        <w:t xml:space="preserve">: </w:t>
      </w:r>
      <w:hyperlink r:id="rId13" w:history="1">
        <w:r w:rsidRPr="00BD0880">
          <w:rPr>
            <w:rStyle w:val="Hyperlink"/>
            <w:rFonts w:ascii="Arial" w:eastAsia="Times New Roman" w:hAnsi="Arial" w:cs="Arial"/>
          </w:rPr>
          <w:t>https://www.gov.uk/government/organisations/disclosure-and-barring-service</w:t>
        </w:r>
      </w:hyperlink>
    </w:p>
    <w:p w14:paraId="5CDF51EB" w14:textId="77777777" w:rsidR="00BD0880" w:rsidRPr="00BD0880" w:rsidRDefault="00BD0880" w:rsidP="00BD0880">
      <w:pPr>
        <w:pStyle w:val="ListParagraph"/>
        <w:rPr>
          <w:rFonts w:ascii="Arial" w:eastAsia="Times New Roman" w:hAnsi="Arial" w:cs="Arial"/>
          <w:color w:val="000000"/>
          <w:u w:val="single"/>
        </w:rPr>
      </w:pPr>
    </w:p>
    <w:p w14:paraId="7E568B52" w14:textId="77777777" w:rsidR="00BD0880" w:rsidRPr="00BD0880" w:rsidRDefault="00853B40" w:rsidP="00BD0880">
      <w:pPr>
        <w:pStyle w:val="ListParagraph"/>
        <w:numPr>
          <w:ilvl w:val="0"/>
          <w:numId w:val="1"/>
        </w:numPr>
        <w:rPr>
          <w:rFonts w:ascii="Arial" w:eastAsia="Times New Roman" w:hAnsi="Arial" w:cs="Arial"/>
          <w:color w:val="000000"/>
        </w:rPr>
      </w:pPr>
      <w:r w:rsidRPr="00BD0880">
        <w:rPr>
          <w:rFonts w:ascii="Arial" w:eastAsia="Times New Roman" w:hAnsi="Arial" w:cs="Arial"/>
          <w:color w:val="000000"/>
          <w:u w:val="single"/>
        </w:rPr>
        <w:t>True Vision Hate Crime</w:t>
      </w:r>
      <w:r w:rsidRPr="00BD0880">
        <w:rPr>
          <w:rFonts w:ascii="Arial" w:eastAsia="Times New Roman" w:hAnsi="Arial" w:cs="Arial"/>
          <w:color w:val="000000"/>
        </w:rPr>
        <w:t xml:space="preserve">: </w:t>
      </w:r>
      <w:hyperlink r:id="rId14" w:history="1">
        <w:r w:rsidRPr="00BD0880">
          <w:rPr>
            <w:rStyle w:val="Hyperlink"/>
            <w:rFonts w:ascii="Arial" w:eastAsia="Times New Roman" w:hAnsi="Arial" w:cs="Arial"/>
          </w:rPr>
          <w:t>https://www.report-it.org.uk/home</w:t>
        </w:r>
      </w:hyperlink>
    </w:p>
    <w:p w14:paraId="592BB8A8" w14:textId="77777777" w:rsidR="00BD0880" w:rsidRPr="00BD0880" w:rsidRDefault="00BD0880" w:rsidP="00BD0880">
      <w:pPr>
        <w:pStyle w:val="ListParagraph"/>
        <w:rPr>
          <w:rFonts w:ascii="Arial" w:eastAsia="Times New Roman" w:hAnsi="Arial" w:cs="Arial"/>
          <w:color w:val="000000"/>
          <w:u w:val="single"/>
        </w:rPr>
      </w:pPr>
    </w:p>
    <w:p w14:paraId="7D57E636" w14:textId="77777777" w:rsidR="00853B40" w:rsidRPr="00BD0880" w:rsidRDefault="00853B40" w:rsidP="00BD0880">
      <w:pPr>
        <w:pStyle w:val="ListParagraph"/>
        <w:numPr>
          <w:ilvl w:val="0"/>
          <w:numId w:val="1"/>
        </w:numPr>
        <w:rPr>
          <w:rFonts w:ascii="Arial" w:eastAsia="Times New Roman" w:hAnsi="Arial" w:cs="Arial"/>
          <w:color w:val="000000"/>
        </w:rPr>
      </w:pPr>
      <w:r w:rsidRPr="00BD0880">
        <w:rPr>
          <w:rFonts w:ascii="Arial" w:eastAsia="Times New Roman" w:hAnsi="Arial" w:cs="Arial"/>
          <w:color w:val="000000"/>
          <w:u w:val="single"/>
        </w:rPr>
        <w:t>Silver line - The Helpline for older People</w:t>
      </w:r>
      <w:r w:rsidR="00BD0880" w:rsidRPr="00BD0880">
        <w:rPr>
          <w:rFonts w:ascii="Arial" w:eastAsia="Times New Roman" w:hAnsi="Arial" w:cs="Arial"/>
          <w:color w:val="000000"/>
          <w:u w:val="single"/>
        </w:rPr>
        <w:t>:</w:t>
      </w:r>
      <w:r w:rsidR="00BD0880" w:rsidRPr="00BD0880">
        <w:rPr>
          <w:rFonts w:ascii="Arial" w:eastAsia="Times New Roman" w:hAnsi="Arial" w:cs="Arial"/>
          <w:color w:val="000000"/>
        </w:rPr>
        <w:t xml:space="preserve"> </w:t>
      </w:r>
      <w:hyperlink r:id="rId15" w:history="1">
        <w:r w:rsidRPr="00BD0880">
          <w:rPr>
            <w:rStyle w:val="Hyperlink"/>
            <w:rFonts w:ascii="Arial" w:eastAsia="Times New Roman" w:hAnsi="Arial" w:cs="Arial"/>
          </w:rPr>
          <w:t>https://www.thesilverline.org.uk/</w:t>
        </w:r>
      </w:hyperlink>
    </w:p>
    <w:p w14:paraId="30279603" w14:textId="77777777" w:rsidR="00853B40" w:rsidRPr="00BD0880" w:rsidRDefault="00853B40" w:rsidP="00BD0880">
      <w:pPr>
        <w:rPr>
          <w:rFonts w:ascii="Arial" w:eastAsia="Times New Roman" w:hAnsi="Arial" w:cs="Arial"/>
          <w:color w:val="000000"/>
        </w:rPr>
      </w:pPr>
    </w:p>
    <w:p w14:paraId="79B2B63F" w14:textId="77777777" w:rsidR="00853B40" w:rsidRPr="00BD0880" w:rsidRDefault="00853B40" w:rsidP="00BD0880">
      <w:pPr>
        <w:rPr>
          <w:rFonts w:ascii="Arial" w:eastAsia="Times New Roman" w:hAnsi="Arial" w:cs="Arial"/>
          <w:color w:val="000000"/>
        </w:rPr>
      </w:pPr>
    </w:p>
    <w:p w14:paraId="580681D3" w14:textId="77777777" w:rsidR="00853B40" w:rsidRPr="00BD0880" w:rsidRDefault="00853B40" w:rsidP="00BD0880">
      <w:pPr>
        <w:rPr>
          <w:rFonts w:ascii="Arial" w:eastAsia="Times New Roman" w:hAnsi="Arial" w:cs="Arial"/>
          <w:color w:val="000000"/>
        </w:rPr>
      </w:pPr>
      <w:r w:rsidRPr="00BD0880">
        <w:rPr>
          <w:rFonts w:ascii="Arial" w:eastAsia="Times New Roman" w:hAnsi="Arial" w:cs="Arial"/>
          <w:b/>
          <w:bCs/>
          <w:color w:val="000000"/>
        </w:rPr>
        <w:t>Further information on Safeguarding children </w:t>
      </w:r>
    </w:p>
    <w:p w14:paraId="0CAF6E12" w14:textId="77777777" w:rsidR="00853B40" w:rsidRPr="00BD0880" w:rsidRDefault="00853B40" w:rsidP="00BD0880">
      <w:pPr>
        <w:rPr>
          <w:rFonts w:ascii="Arial" w:eastAsia="Times New Roman" w:hAnsi="Arial" w:cs="Arial"/>
          <w:color w:val="000000"/>
        </w:rPr>
      </w:pPr>
    </w:p>
    <w:p w14:paraId="411E6A07" w14:textId="77777777" w:rsidR="00853B40" w:rsidRPr="00BD0880" w:rsidRDefault="00853B40" w:rsidP="00BD0880">
      <w:pPr>
        <w:pStyle w:val="ListParagraph"/>
        <w:numPr>
          <w:ilvl w:val="0"/>
          <w:numId w:val="2"/>
        </w:numPr>
        <w:rPr>
          <w:rFonts w:ascii="Arial" w:eastAsia="Times New Roman" w:hAnsi="Arial" w:cs="Arial"/>
          <w:color w:val="000000"/>
        </w:rPr>
      </w:pPr>
      <w:bookmarkStart w:id="0" w:name="_GoBack"/>
      <w:r w:rsidRPr="00BD0880">
        <w:rPr>
          <w:rFonts w:ascii="Arial" w:eastAsia="Times New Roman" w:hAnsi="Arial" w:cs="Arial"/>
          <w:color w:val="000000"/>
          <w:shd w:val="clear" w:color="auto" w:fill="FFFFFF"/>
        </w:rPr>
        <w:t>Camden's Safeguarding Children's Board</w:t>
      </w:r>
      <w:r w:rsidR="00BD0880" w:rsidRPr="00BD0880">
        <w:rPr>
          <w:rFonts w:ascii="Arial" w:eastAsia="Times New Roman" w:hAnsi="Arial" w:cs="Arial"/>
          <w:color w:val="000000"/>
        </w:rPr>
        <w:t xml:space="preserve">: </w:t>
      </w:r>
      <w:hyperlink r:id="rId16" w:history="1">
        <w:r w:rsidRPr="00BD0880">
          <w:rPr>
            <w:rStyle w:val="Hyperlink"/>
            <w:rFonts w:ascii="Arial" w:eastAsia="Times New Roman" w:hAnsi="Arial" w:cs="Arial"/>
          </w:rPr>
          <w:t>https://cscp.org.uk/</w:t>
        </w:r>
      </w:hyperlink>
    </w:p>
    <w:p w14:paraId="46D65EF1" w14:textId="77777777" w:rsidR="00853B40" w:rsidRPr="00BD0880" w:rsidRDefault="00853B40" w:rsidP="00BD0880">
      <w:pPr>
        <w:rPr>
          <w:rFonts w:ascii="Arial" w:eastAsia="Times New Roman" w:hAnsi="Arial" w:cs="Arial"/>
          <w:color w:val="000000"/>
        </w:rPr>
      </w:pPr>
    </w:p>
    <w:p w14:paraId="29051992" w14:textId="77777777" w:rsidR="00853B40" w:rsidRPr="00BD0880" w:rsidRDefault="00BD0880" w:rsidP="00BD0880">
      <w:pPr>
        <w:pStyle w:val="ListParagraph"/>
        <w:numPr>
          <w:ilvl w:val="0"/>
          <w:numId w:val="2"/>
        </w:numPr>
        <w:rPr>
          <w:rFonts w:ascii="Arial" w:eastAsia="Times New Roman" w:hAnsi="Arial" w:cs="Arial"/>
          <w:color w:val="000000"/>
        </w:rPr>
      </w:pPr>
      <w:r w:rsidRPr="00BD0880">
        <w:rPr>
          <w:rFonts w:ascii="Arial" w:eastAsia="Times New Roman" w:hAnsi="Arial" w:cs="Arial"/>
          <w:color w:val="000000"/>
        </w:rPr>
        <w:t xml:space="preserve">NSPCC: </w:t>
      </w:r>
      <w:hyperlink r:id="rId17" w:history="1">
        <w:r w:rsidR="00853B40" w:rsidRPr="00BD0880">
          <w:rPr>
            <w:rStyle w:val="Hyperlink"/>
            <w:rFonts w:ascii="Arial" w:eastAsia="Times New Roman" w:hAnsi="Arial" w:cs="Arial"/>
          </w:rPr>
          <w:t>https://www.nspcc.org.uk/</w:t>
        </w:r>
      </w:hyperlink>
    </w:p>
    <w:p w14:paraId="43B2BD98" w14:textId="77777777" w:rsidR="00BD0880" w:rsidRDefault="00BD0880" w:rsidP="00BD0880">
      <w:pPr>
        <w:jc w:val="both"/>
        <w:rPr>
          <w:rFonts w:ascii="Arial" w:eastAsia="Times New Roman" w:hAnsi="Arial" w:cs="Arial"/>
          <w:color w:val="000000"/>
        </w:rPr>
      </w:pPr>
    </w:p>
    <w:p w14:paraId="3B205BF7" w14:textId="77777777" w:rsidR="00853B40" w:rsidRPr="00BD0880" w:rsidRDefault="00BD0880" w:rsidP="00BD0880">
      <w:pPr>
        <w:pStyle w:val="ListParagraph"/>
        <w:numPr>
          <w:ilvl w:val="0"/>
          <w:numId w:val="2"/>
        </w:numPr>
        <w:jc w:val="both"/>
        <w:rPr>
          <w:rFonts w:ascii="Arial" w:eastAsia="Times New Roman" w:hAnsi="Arial" w:cs="Arial"/>
        </w:rPr>
      </w:pPr>
      <w:proofErr w:type="spellStart"/>
      <w:r w:rsidRPr="00BD0880">
        <w:rPr>
          <w:rFonts w:ascii="Arial" w:eastAsia="Times New Roman" w:hAnsi="Arial" w:cs="Arial"/>
          <w:color w:val="000000"/>
        </w:rPr>
        <w:t>Childline</w:t>
      </w:r>
      <w:proofErr w:type="spellEnd"/>
      <w:r w:rsidRPr="00BD0880">
        <w:rPr>
          <w:rFonts w:ascii="Arial" w:eastAsia="Times New Roman" w:hAnsi="Arial" w:cs="Arial"/>
          <w:color w:val="000000"/>
        </w:rPr>
        <w:t xml:space="preserve">: </w:t>
      </w:r>
      <w:hyperlink r:id="rId18" w:history="1">
        <w:r w:rsidR="00853B40" w:rsidRPr="00BD0880">
          <w:rPr>
            <w:rStyle w:val="Hyperlink"/>
            <w:rFonts w:ascii="Arial" w:eastAsia="Times New Roman" w:hAnsi="Arial" w:cs="Arial"/>
          </w:rPr>
          <w:t>https://www.childline.org.uk/</w:t>
        </w:r>
      </w:hyperlink>
    </w:p>
    <w:p w14:paraId="6374F436" w14:textId="77777777" w:rsidR="00853B40" w:rsidRPr="00BD0880" w:rsidRDefault="00853B40" w:rsidP="00BD0880">
      <w:pPr>
        <w:pStyle w:val="ListParagraph"/>
        <w:numPr>
          <w:ilvl w:val="0"/>
          <w:numId w:val="2"/>
        </w:numPr>
        <w:jc w:val="both"/>
        <w:rPr>
          <w:rFonts w:ascii="Arial" w:eastAsia="Times New Roman" w:hAnsi="Arial" w:cs="Arial"/>
        </w:rPr>
      </w:pPr>
      <w:r w:rsidRPr="00BD0880">
        <w:rPr>
          <w:rFonts w:ascii="Arial" w:eastAsia="Times New Roman" w:hAnsi="Arial" w:cs="Arial"/>
        </w:rPr>
        <w:br/>
      </w:r>
      <w:r w:rsidR="00BD0880" w:rsidRPr="00BD0880">
        <w:rPr>
          <w:rFonts w:ascii="Arial" w:eastAsia="Times New Roman" w:hAnsi="Arial" w:cs="Arial"/>
        </w:rPr>
        <w:t xml:space="preserve">Family Lives: </w:t>
      </w:r>
      <w:hyperlink r:id="rId19" w:history="1">
        <w:r w:rsidRPr="00BD0880">
          <w:rPr>
            <w:rStyle w:val="Hyperlink"/>
            <w:rFonts w:ascii="Arial" w:eastAsia="Times New Roman" w:hAnsi="Arial" w:cs="Arial"/>
          </w:rPr>
          <w:t>https://www.familylives.org.uk/</w:t>
        </w:r>
      </w:hyperlink>
    </w:p>
    <w:bookmarkEnd w:id="0"/>
    <w:p w14:paraId="18C9A186" w14:textId="77777777" w:rsidR="00853B40" w:rsidRPr="00BD0880" w:rsidRDefault="00853B40" w:rsidP="00BD0880">
      <w:pPr>
        <w:jc w:val="both"/>
        <w:rPr>
          <w:rFonts w:ascii="Arial" w:eastAsia="Times New Roman" w:hAnsi="Arial" w:cs="Arial"/>
        </w:rPr>
      </w:pPr>
    </w:p>
    <w:p w14:paraId="0A46465C" w14:textId="77777777" w:rsidR="00106D6B" w:rsidRPr="00BD0880" w:rsidRDefault="00E12D1F" w:rsidP="00BD0880">
      <w:pPr>
        <w:jc w:val="both"/>
        <w:rPr>
          <w:rFonts w:ascii="Arial" w:hAnsi="Arial" w:cs="Arial"/>
        </w:rPr>
      </w:pPr>
    </w:p>
    <w:sectPr w:rsidR="00106D6B" w:rsidRPr="00BD0880">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2DA01" w14:textId="77777777" w:rsidR="00BD0880" w:rsidRDefault="00BD0880" w:rsidP="00BD0880">
      <w:r>
        <w:separator/>
      </w:r>
    </w:p>
  </w:endnote>
  <w:endnote w:type="continuationSeparator" w:id="0">
    <w:p w14:paraId="575D99F6" w14:textId="77777777" w:rsidR="00BD0880" w:rsidRDefault="00BD0880" w:rsidP="00BD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811FB" w14:textId="77777777" w:rsidR="00BD0880" w:rsidRDefault="00BD0880" w:rsidP="00BD0880">
      <w:r>
        <w:separator/>
      </w:r>
    </w:p>
  </w:footnote>
  <w:footnote w:type="continuationSeparator" w:id="0">
    <w:p w14:paraId="1158A3E9" w14:textId="77777777" w:rsidR="00BD0880" w:rsidRDefault="00BD0880" w:rsidP="00BD0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5D834" w14:textId="77777777" w:rsidR="00BD0880" w:rsidRDefault="00BD0880">
    <w:pPr>
      <w:pStyle w:val="Header"/>
    </w:pPr>
    <w:r>
      <w:rPr>
        <w:rFonts w:ascii="Arial" w:eastAsia="Times New Roman" w:hAnsi="Arial" w:cs="Arial"/>
        <w:b/>
        <w:bCs/>
        <w:noProof/>
        <w:color w:val="000000"/>
        <w:sz w:val="28"/>
        <w:szCs w:val="28"/>
      </w:rPr>
      <w:drawing>
        <wp:anchor distT="0" distB="0" distL="114300" distR="114300" simplePos="0" relativeHeight="251658752" behindDoc="0" locked="0" layoutInCell="1" allowOverlap="1" wp14:anchorId="4E2D0548" wp14:editId="30307153">
          <wp:simplePos x="0" y="0"/>
          <wp:positionH relativeFrom="column">
            <wp:posOffset>4806950</wp:posOffset>
          </wp:positionH>
          <wp:positionV relativeFrom="paragraph">
            <wp:posOffset>-64135</wp:posOffset>
          </wp:positionV>
          <wp:extent cx="1133333" cy="1904762"/>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c_new_600dpi.png"/>
                  <pic:cNvPicPr/>
                </pic:nvPicPr>
                <pic:blipFill>
                  <a:blip r:embed="rId1">
                    <a:extLst>
                      <a:ext uri="{28A0092B-C50C-407E-A947-70E740481C1C}">
                        <a14:useLocalDpi xmlns:a14="http://schemas.microsoft.com/office/drawing/2010/main" val="0"/>
                      </a:ext>
                    </a:extLst>
                  </a:blip>
                  <a:stretch>
                    <a:fillRect/>
                  </a:stretch>
                </pic:blipFill>
                <pic:spPr>
                  <a:xfrm>
                    <a:off x="0" y="0"/>
                    <a:ext cx="1133333" cy="1904762"/>
                  </a:xfrm>
                  <a:prstGeom prst="rect">
                    <a:avLst/>
                  </a:prstGeom>
                </pic:spPr>
              </pic:pic>
            </a:graphicData>
          </a:graphic>
          <wp14:sizeRelH relativeFrom="page">
            <wp14:pctWidth>0</wp14:pctWidth>
          </wp14:sizeRelH>
          <wp14:sizeRelV relativeFrom="page">
            <wp14:pctHeight>0</wp14:pctHeight>
          </wp14:sizeRelV>
        </wp:anchor>
      </w:drawing>
    </w:r>
  </w:p>
  <w:p w14:paraId="735405CC" w14:textId="77777777" w:rsidR="00BD0880" w:rsidRDefault="00BD0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13488"/>
    <w:multiLevelType w:val="hybridMultilevel"/>
    <w:tmpl w:val="B518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245A5D"/>
    <w:multiLevelType w:val="hybridMultilevel"/>
    <w:tmpl w:val="C6BA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40"/>
    <w:rsid w:val="00032117"/>
    <w:rsid w:val="000E25E7"/>
    <w:rsid w:val="00853B40"/>
    <w:rsid w:val="00BD0880"/>
    <w:rsid w:val="00C33185"/>
    <w:rsid w:val="00E12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6773"/>
  <w15:chartTrackingRefBased/>
  <w15:docId w15:val="{8C72852E-3540-4335-9847-5B9B668D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B4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3B40"/>
    <w:rPr>
      <w:color w:val="0000FF"/>
      <w:u w:val="single"/>
    </w:rPr>
  </w:style>
  <w:style w:type="paragraph" w:styleId="NormalWeb">
    <w:name w:val="Normal (Web)"/>
    <w:basedOn w:val="Normal"/>
    <w:uiPriority w:val="99"/>
    <w:unhideWhenUsed/>
    <w:rsid w:val="00853B40"/>
  </w:style>
  <w:style w:type="paragraph" w:styleId="Header">
    <w:name w:val="header"/>
    <w:basedOn w:val="Normal"/>
    <w:link w:val="HeaderChar"/>
    <w:uiPriority w:val="99"/>
    <w:unhideWhenUsed/>
    <w:rsid w:val="00BD0880"/>
    <w:pPr>
      <w:tabs>
        <w:tab w:val="center" w:pos="4513"/>
        <w:tab w:val="right" w:pos="9026"/>
      </w:tabs>
    </w:pPr>
  </w:style>
  <w:style w:type="character" w:customStyle="1" w:styleId="HeaderChar">
    <w:name w:val="Header Char"/>
    <w:basedOn w:val="DefaultParagraphFont"/>
    <w:link w:val="Header"/>
    <w:uiPriority w:val="99"/>
    <w:rsid w:val="00BD0880"/>
    <w:rPr>
      <w:rFonts w:ascii="Times New Roman" w:hAnsi="Times New Roman" w:cs="Times New Roman"/>
      <w:sz w:val="24"/>
      <w:szCs w:val="24"/>
      <w:lang w:eastAsia="en-GB"/>
    </w:rPr>
  </w:style>
  <w:style w:type="paragraph" w:styleId="Footer">
    <w:name w:val="footer"/>
    <w:basedOn w:val="Normal"/>
    <w:link w:val="FooterChar"/>
    <w:uiPriority w:val="99"/>
    <w:unhideWhenUsed/>
    <w:rsid w:val="00BD0880"/>
    <w:pPr>
      <w:tabs>
        <w:tab w:val="center" w:pos="4513"/>
        <w:tab w:val="right" w:pos="9026"/>
      </w:tabs>
    </w:pPr>
  </w:style>
  <w:style w:type="character" w:customStyle="1" w:styleId="FooterChar">
    <w:name w:val="Footer Char"/>
    <w:basedOn w:val="DefaultParagraphFont"/>
    <w:link w:val="Footer"/>
    <w:uiPriority w:val="99"/>
    <w:rsid w:val="00BD0880"/>
    <w:rPr>
      <w:rFonts w:ascii="Times New Roman" w:hAnsi="Times New Roman" w:cs="Times New Roman"/>
      <w:sz w:val="24"/>
      <w:szCs w:val="24"/>
      <w:lang w:eastAsia="en-GB"/>
    </w:rPr>
  </w:style>
  <w:style w:type="paragraph" w:styleId="ListParagraph">
    <w:name w:val="List Paragraph"/>
    <w:basedOn w:val="Normal"/>
    <w:uiPriority w:val="34"/>
    <w:qFormat/>
    <w:rsid w:val="00BD0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57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organisations/disclosure-and-barring-service" TargetMode="External"/><Relationship Id="rId18" Type="http://schemas.openxmlformats.org/officeDocument/2006/relationships/hyperlink" Target="https://www.childline.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earehourglass.org/" TargetMode="External"/><Relationship Id="rId17" Type="http://schemas.openxmlformats.org/officeDocument/2006/relationships/hyperlink" Target="https://www.nspcc.org.uk/" TargetMode="External"/><Relationship Id="rId2" Type="http://schemas.openxmlformats.org/officeDocument/2006/relationships/customXml" Target="../customXml/item2.xml"/><Relationship Id="rId16" Type="http://schemas.openxmlformats.org/officeDocument/2006/relationships/hyperlink" Target="https://cscp.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geuk.org.uk/camden/our-services/coronavirus-covid19/" TargetMode="External"/><Relationship Id="rId5" Type="http://schemas.openxmlformats.org/officeDocument/2006/relationships/styles" Target="styles.xml"/><Relationship Id="rId15" Type="http://schemas.openxmlformats.org/officeDocument/2006/relationships/hyperlink" Target="https://www.thesilverline.org.uk/" TargetMode="External"/><Relationship Id="rId10" Type="http://schemas.openxmlformats.org/officeDocument/2006/relationships/hyperlink" Target="https://www.camden.gov.uk/safeguarding-adults" TargetMode="External"/><Relationship Id="rId19" Type="http://schemas.openxmlformats.org/officeDocument/2006/relationships/hyperlink" Target="https://www.familylive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port-it.org.uk/hom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6226DD6EAB440A95E065492CA2812" ma:contentTypeVersion="12" ma:contentTypeDescription="Create a new document." ma:contentTypeScope="" ma:versionID="bec45d5d2e700127ffd99aca3a2cc159">
  <xsd:schema xmlns:xsd="http://www.w3.org/2001/XMLSchema" xmlns:xs="http://www.w3.org/2001/XMLSchema" xmlns:p="http://schemas.microsoft.com/office/2006/metadata/properties" xmlns:ns2="c4cc709f-c984-4546-98d1-c6115b940415" xmlns:ns3="84b33044-6c14-4f60-9bd5-bbb1516d67f8" targetNamespace="http://schemas.microsoft.com/office/2006/metadata/properties" ma:root="true" ma:fieldsID="0507850a7025ca0e2f63cad11543cee4" ns2:_="" ns3:_="">
    <xsd:import namespace="c4cc709f-c984-4546-98d1-c6115b940415"/>
    <xsd:import namespace="84b33044-6c14-4f60-9bd5-bbb1516d67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c709f-c984-4546-98d1-c6115b940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33044-6c14-4f60-9bd5-bbb1516d67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AFB7B-5486-4A5F-82E8-AFC1257A7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c709f-c984-4546-98d1-c6115b940415"/>
    <ds:schemaRef ds:uri="84b33044-6c14-4f60-9bd5-bbb1516d6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A4538-D764-453E-8495-24EDD44A996F}">
  <ds:schemaRefs>
    <ds:schemaRef ds:uri="http://schemas.microsoft.com/sharepoint/v3/contenttype/forms"/>
  </ds:schemaRefs>
</ds:datastoreItem>
</file>

<file path=customXml/itemProps3.xml><?xml version="1.0" encoding="utf-8"?>
<ds:datastoreItem xmlns:ds="http://schemas.openxmlformats.org/officeDocument/2006/customXml" ds:itemID="{B630192F-CA02-43D4-9AAD-EE92E5EE04FE}">
  <ds:schemaRefs>
    <ds:schemaRef ds:uri="c4cc709f-c984-4546-98d1-c6115b9404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4b33044-6c14-4f60-9bd5-bbb1516d67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Charlsey Mon</dc:creator>
  <cp:keywords/>
  <dc:description/>
  <cp:lastModifiedBy>Charlsey Mon</cp:lastModifiedBy>
  <cp:revision>2</cp:revision>
  <dcterms:created xsi:type="dcterms:W3CDTF">2020-04-28T12:14:00Z</dcterms:created>
  <dcterms:modified xsi:type="dcterms:W3CDTF">2020-04-28T12:14:00Z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0x010100ABE6226DD6EAB440A95E065492CA2812</vt:lpwstr>
  </property>
</Properties>
</file>