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C5996" w14:textId="25859BCB" w:rsidR="00106D6B" w:rsidRPr="007462E6" w:rsidRDefault="00873704" w:rsidP="007462E6">
      <w:pPr>
        <w:pStyle w:val="Title"/>
        <w:rPr>
          <w:sz w:val="52"/>
        </w:rPr>
      </w:pPr>
      <w:r w:rsidRPr="007462E6">
        <w:rPr>
          <w:sz w:val="52"/>
        </w:rPr>
        <w:t xml:space="preserve">COVID-19 GDPR </w:t>
      </w:r>
      <w:r w:rsidR="004B0837" w:rsidRPr="007462E6">
        <w:rPr>
          <w:sz w:val="52"/>
        </w:rPr>
        <w:t>Briefing</w:t>
      </w:r>
    </w:p>
    <w:p w14:paraId="6DB58D9A" w14:textId="77777777" w:rsidR="007462E6" w:rsidRDefault="007462E6">
      <w:pPr>
        <w:rPr>
          <w:b/>
        </w:rPr>
      </w:pPr>
    </w:p>
    <w:p w14:paraId="3FC2304C" w14:textId="5F0F6C2B" w:rsidR="00DD60BF" w:rsidRPr="007462E6" w:rsidRDefault="00DD60BF" w:rsidP="007462E6">
      <w:pPr>
        <w:pStyle w:val="Heading1"/>
        <w:rPr>
          <w:b/>
        </w:rPr>
      </w:pPr>
      <w:r w:rsidRPr="007462E6">
        <w:rPr>
          <w:b/>
        </w:rPr>
        <w:t>Background</w:t>
      </w:r>
    </w:p>
    <w:p w14:paraId="5E6B43A7" w14:textId="78C6646B" w:rsidR="004B0837" w:rsidRDefault="004B0837">
      <w:r>
        <w:t xml:space="preserve">The COVID-19 crisis has seen an unprecedented response from </w:t>
      </w:r>
      <w:r w:rsidR="003010F7">
        <w:t>residents</w:t>
      </w:r>
      <w:r>
        <w:t xml:space="preserve"> and community groups to provide emergency assistance for </w:t>
      </w:r>
      <w:r w:rsidR="00531A8C">
        <w:t>vulnerable people and others in need of information and support</w:t>
      </w:r>
      <w:r>
        <w:t>.</w:t>
      </w:r>
      <w:r w:rsidR="00DD60BF">
        <w:t xml:space="preserve"> This includes coordinating requests to assist residents with hot food deliveries</w:t>
      </w:r>
      <w:r w:rsidR="00531A8C">
        <w:t xml:space="preserve"> and collection</w:t>
      </w:r>
      <w:r w:rsidR="00DD60BF">
        <w:t xml:space="preserve">, food parcels, </w:t>
      </w:r>
      <w:r w:rsidR="00531A8C">
        <w:t>shopping</w:t>
      </w:r>
      <w:r w:rsidR="00DD60BF">
        <w:t xml:space="preserve"> / medication collection and drop offs, check in calls, befriending</w:t>
      </w:r>
      <w:r w:rsidR="008D159B">
        <w:t>, dog-walking</w:t>
      </w:r>
      <w:r w:rsidR="00DD60BF">
        <w:t xml:space="preserve"> etc.</w:t>
      </w:r>
    </w:p>
    <w:p w14:paraId="44B6919B" w14:textId="77777777" w:rsidR="00531A8C" w:rsidRDefault="00531A8C">
      <w:r>
        <w:t xml:space="preserve">It is important for those coordinating response efforts to ensure adequate </w:t>
      </w:r>
      <w:proofErr w:type="gramStart"/>
      <w:r>
        <w:t xml:space="preserve">safeguarding and data protection </w:t>
      </w:r>
      <w:proofErr w:type="spellStart"/>
      <w:r>
        <w:t>polices</w:t>
      </w:r>
      <w:proofErr w:type="spellEnd"/>
      <w:proofErr w:type="gramEnd"/>
      <w:r>
        <w:t xml:space="preserve"> and procedures are in place, to protect both those providing and receiving support and ensure you comply with the relevant legislation. </w:t>
      </w:r>
    </w:p>
    <w:p w14:paraId="0186453D" w14:textId="2EEBCC7D" w:rsidR="00DD60BF" w:rsidRDefault="00531A8C">
      <w:r>
        <w:t xml:space="preserve">This briefing has been put together to help you understand your responsibilities </w:t>
      </w:r>
      <w:r w:rsidR="001031F4">
        <w:t>when</w:t>
      </w:r>
      <w:r>
        <w:t xml:space="preserve"> collecting and sharing personal data about residents with third parties (e.g. signposting to a food bank), </w:t>
      </w:r>
      <w:r w:rsidR="001031F4">
        <w:t xml:space="preserve">and / or when using volunteers to support your response efforts. </w:t>
      </w:r>
      <w:r w:rsidR="007462E6">
        <w:t>It answers to the queries we have received so far in managing GDPR.</w:t>
      </w:r>
    </w:p>
    <w:p w14:paraId="2710B273" w14:textId="17E948EA" w:rsidR="002F716A" w:rsidRDefault="002F716A">
      <w:r>
        <w:t>This briefing focuses on GDPR with a follow-up briefing on safeguarding to come shortly.</w:t>
      </w:r>
    </w:p>
    <w:p w14:paraId="1566882C" w14:textId="09E4079E" w:rsidR="00531A8C" w:rsidRDefault="00531A8C"/>
    <w:p w14:paraId="057BAEF2" w14:textId="52B53217" w:rsidR="007462E6" w:rsidRDefault="00531A8C" w:rsidP="007462E6">
      <w:pPr>
        <w:pStyle w:val="Heading1"/>
        <w:jc w:val="center"/>
        <w:rPr>
          <w:b/>
          <w:sz w:val="48"/>
        </w:rPr>
      </w:pPr>
      <w:r w:rsidRPr="007462E6">
        <w:rPr>
          <w:b/>
          <w:sz w:val="48"/>
        </w:rPr>
        <w:t>GDPR</w:t>
      </w:r>
      <w:r w:rsidR="007462E6">
        <w:rPr>
          <w:b/>
          <w:sz w:val="48"/>
        </w:rPr>
        <w:t xml:space="preserve"> (Data Protection)</w:t>
      </w:r>
    </w:p>
    <w:p w14:paraId="0C4F8003" w14:textId="77777777" w:rsidR="007462E6" w:rsidRPr="007462E6" w:rsidRDefault="007462E6" w:rsidP="007462E6"/>
    <w:p w14:paraId="215869E8" w14:textId="1E802EF5" w:rsidR="001031F4" w:rsidRPr="005847E9" w:rsidRDefault="007462E6" w:rsidP="005847E9">
      <w:pPr>
        <w:pStyle w:val="Heading2"/>
      </w:pPr>
      <w:r w:rsidRPr="005847E9">
        <w:t xml:space="preserve">Q: What is the </w:t>
      </w:r>
      <w:r w:rsidR="001031F4" w:rsidRPr="005847E9">
        <w:t>ICO</w:t>
      </w:r>
      <w:r w:rsidRPr="005847E9">
        <w:t>’s</w:t>
      </w:r>
      <w:r w:rsidR="001031F4" w:rsidRPr="005847E9">
        <w:t xml:space="preserve"> regulatory approach during COVID-19</w:t>
      </w:r>
      <w:r w:rsidRPr="005847E9">
        <w:t>?</w:t>
      </w:r>
    </w:p>
    <w:p w14:paraId="37334811" w14:textId="6E0D4B3C" w:rsidR="001031F4" w:rsidRDefault="001031F4" w:rsidP="001031F4">
      <w:r>
        <w:t>T</w:t>
      </w:r>
      <w:r w:rsidRPr="001031F4">
        <w:t xml:space="preserve">he ICO recognises that during the COVID-19 crisis organisation’s data protection practices may </w:t>
      </w:r>
      <w:r>
        <w:t xml:space="preserve">not </w:t>
      </w:r>
      <w:r w:rsidRPr="001031F4">
        <w:t xml:space="preserve">meet their usual standards or may take longer to process </w:t>
      </w:r>
      <w:r>
        <w:t xml:space="preserve">requests </w:t>
      </w:r>
      <w:r w:rsidR="005847E9">
        <w:t xml:space="preserve">for information </w:t>
      </w:r>
      <w:r w:rsidRPr="001031F4">
        <w:t xml:space="preserve">e.g. subject access requests. The ICO </w:t>
      </w:r>
      <w:hyperlink r:id="rId10" w:history="1">
        <w:r w:rsidRPr="001031F4">
          <w:rPr>
            <w:rStyle w:val="Hyperlink"/>
            <w:b/>
          </w:rPr>
          <w:t>will NOT penalise organisations</w:t>
        </w:r>
      </w:hyperlink>
      <w:r w:rsidRPr="001031F4">
        <w:t xml:space="preserve"> who need to prioritise other areas or adapt their usual approach during this extraordinary period.</w:t>
      </w:r>
      <w:r>
        <w:t xml:space="preserve"> </w:t>
      </w:r>
      <w:r w:rsidRPr="001031F4">
        <w:t>The ICO has published a </w:t>
      </w:r>
      <w:hyperlink r:id="rId11" w:tooltip="ICO regulatory approach during coronavirus" w:history="1">
        <w:r w:rsidRPr="00CF2B05">
          <w:rPr>
            <w:rStyle w:val="Hyperlink"/>
            <w:b/>
          </w:rPr>
          <w:t xml:space="preserve">document </w:t>
        </w:r>
        <w:r w:rsidRPr="001031F4">
          <w:t xml:space="preserve">setting out </w:t>
        </w:r>
        <w:r>
          <w:t xml:space="preserve">their </w:t>
        </w:r>
        <w:r w:rsidRPr="001031F4">
          <w:t>regulatory approach during the coronavirus pandemic</w:t>
        </w:r>
      </w:hyperlink>
      <w:r w:rsidRPr="001031F4">
        <w:t>.</w:t>
      </w:r>
    </w:p>
    <w:p w14:paraId="148BB381" w14:textId="77777777" w:rsidR="007462E6" w:rsidRDefault="007462E6" w:rsidP="001031F4"/>
    <w:p w14:paraId="31926340" w14:textId="517EB6DD" w:rsidR="001031F4" w:rsidRPr="005847E9" w:rsidRDefault="007462E6" w:rsidP="005847E9">
      <w:pPr>
        <w:pStyle w:val="Heading2"/>
      </w:pPr>
      <w:r w:rsidRPr="005847E9">
        <w:t xml:space="preserve">Q: </w:t>
      </w:r>
      <w:r w:rsidR="001031F4" w:rsidRPr="005847E9">
        <w:t xml:space="preserve">I have set </w:t>
      </w:r>
      <w:r w:rsidR="00CF2B05" w:rsidRPr="005847E9">
        <w:t>up or</w:t>
      </w:r>
      <w:r w:rsidR="001031F4" w:rsidRPr="005847E9">
        <w:t xml:space="preserve"> work for a community group in my neighbourhood to help vulnerable and self-isolating people. What are my data protection obligations?</w:t>
      </w:r>
    </w:p>
    <w:p w14:paraId="1B1E9A7F" w14:textId="77777777" w:rsidR="00CF2B05" w:rsidRPr="00CF2B05" w:rsidRDefault="00CF2B05" w:rsidP="00CF2B05">
      <w:r w:rsidRPr="00CF2B05">
        <w:t xml:space="preserve">Data protection </w:t>
      </w:r>
      <w:proofErr w:type="gramStart"/>
      <w:r w:rsidRPr="00CF2B05">
        <w:t>won't</w:t>
      </w:r>
      <w:proofErr w:type="gramEnd"/>
      <w:r w:rsidRPr="00CF2B05">
        <w:t xml:space="preserve"> stop you from helping people, but there are certain things you need to take into account when handling people's information.</w:t>
      </w:r>
    </w:p>
    <w:p w14:paraId="3EE31E8D" w14:textId="49654210" w:rsidR="00CF2B05" w:rsidRDefault="00CF2B05" w:rsidP="001031F4">
      <w:r w:rsidRPr="00CF2B05">
        <w:t>The ICO have put together a</w:t>
      </w:r>
      <w:r w:rsidRPr="00697F00">
        <w:rPr>
          <w:rStyle w:val="Hyperlink"/>
          <w:b/>
        </w:rPr>
        <w:t xml:space="preserve"> </w:t>
      </w:r>
      <w:hyperlink r:id="rId12" w:history="1">
        <w:r w:rsidRPr="00697F00">
          <w:rPr>
            <w:rStyle w:val="Hyperlink"/>
            <w:b/>
          </w:rPr>
          <w:t>briefing</w:t>
        </w:r>
      </w:hyperlink>
      <w:r w:rsidRPr="00CF2B05">
        <w:t xml:space="preserve"> for voluntary and community groups to help you understand your data protection responsibilities during the crisis. This information is set out below.</w:t>
      </w:r>
    </w:p>
    <w:p w14:paraId="4CA42FD6" w14:textId="4B04C94D" w:rsidR="00CA06A3" w:rsidRDefault="00CA06A3" w:rsidP="001031F4"/>
    <w:p w14:paraId="11AB5BB4" w14:textId="7E8316AD" w:rsidR="00CA06A3" w:rsidRDefault="00CA06A3" w:rsidP="001031F4"/>
    <w:p w14:paraId="0609D4E0" w14:textId="1D61971B" w:rsidR="00CA06A3" w:rsidRDefault="00CA06A3" w:rsidP="001031F4"/>
    <w:p w14:paraId="43EEA1B4" w14:textId="77777777" w:rsidR="00CA06A3" w:rsidRDefault="00CA06A3" w:rsidP="001031F4"/>
    <w:p w14:paraId="5B92171A" w14:textId="075626F2" w:rsidR="005847E9" w:rsidRPr="00CF2B05" w:rsidRDefault="005847E9" w:rsidP="005847E9">
      <w:pPr>
        <w:pStyle w:val="Heading3"/>
      </w:pPr>
      <w:r>
        <w:lastRenderedPageBreak/>
        <w:t>ICO Guidance</w:t>
      </w:r>
    </w:p>
    <w:p w14:paraId="7EFA7811" w14:textId="77777777" w:rsidR="001031F4" w:rsidRPr="005847E9" w:rsidRDefault="001031F4" w:rsidP="005847E9">
      <w:pPr>
        <w:pStyle w:val="Heading4"/>
      </w:pPr>
      <w:r w:rsidRPr="005847E9">
        <w:t>Keep it clear</w:t>
      </w:r>
    </w:p>
    <w:p w14:paraId="69DD16E4" w14:textId="77777777" w:rsidR="001031F4" w:rsidRPr="00CF2B05" w:rsidRDefault="001031F4" w:rsidP="00CA06A3">
      <w:pPr>
        <w:pStyle w:val="NormalWeb"/>
        <w:numPr>
          <w:ilvl w:val="0"/>
          <w:numId w:val="10"/>
        </w:numPr>
        <w:shd w:val="clear" w:color="auto" w:fill="FFFFFF"/>
        <w:spacing w:before="0" w:beforeAutospacing="0" w:after="240" w:afterAutospacing="0"/>
        <w:rPr>
          <w:rFonts w:asciiTheme="minorHAnsi" w:eastAsiaTheme="minorHAnsi" w:hAnsiTheme="minorHAnsi" w:cstheme="minorBidi"/>
          <w:sz w:val="22"/>
          <w:szCs w:val="22"/>
          <w:lang w:eastAsia="en-US"/>
        </w:rPr>
      </w:pPr>
      <w:r w:rsidRPr="00CF2B05">
        <w:rPr>
          <w:rFonts w:asciiTheme="minorHAnsi" w:eastAsiaTheme="minorHAnsi" w:hAnsiTheme="minorHAnsi" w:cstheme="minorBidi"/>
          <w:sz w:val="22"/>
          <w:szCs w:val="22"/>
          <w:lang w:eastAsia="en-US"/>
        </w:rPr>
        <w:t xml:space="preserve">You should be clear, open and honest with people about what you are doing with their personal information. Tell them why you need it, what </w:t>
      </w:r>
      <w:proofErr w:type="gramStart"/>
      <w:r w:rsidRPr="00CF2B05">
        <w:rPr>
          <w:rFonts w:asciiTheme="minorHAnsi" w:eastAsiaTheme="minorHAnsi" w:hAnsiTheme="minorHAnsi" w:cstheme="minorBidi"/>
          <w:sz w:val="22"/>
          <w:szCs w:val="22"/>
          <w:lang w:eastAsia="en-US"/>
        </w:rPr>
        <w:t>you’ll</w:t>
      </w:r>
      <w:proofErr w:type="gramEnd"/>
      <w:r w:rsidRPr="00CF2B05">
        <w:rPr>
          <w:rFonts w:asciiTheme="minorHAnsi" w:eastAsiaTheme="minorHAnsi" w:hAnsiTheme="minorHAnsi" w:cstheme="minorBidi"/>
          <w:sz w:val="22"/>
          <w:szCs w:val="22"/>
          <w:lang w:eastAsia="en-US"/>
        </w:rPr>
        <w:t xml:space="preserve"> do with it and who you’re going to share it with.</w:t>
      </w:r>
    </w:p>
    <w:p w14:paraId="61C40643" w14:textId="08946763" w:rsidR="001031F4" w:rsidRDefault="00CA06A3" w:rsidP="00CA06A3">
      <w:pPr>
        <w:pStyle w:val="NormalWeb"/>
        <w:numPr>
          <w:ilvl w:val="0"/>
          <w:numId w:val="10"/>
        </w:numPr>
        <w:shd w:val="clear" w:color="auto" w:fill="FFFFFF"/>
        <w:spacing w:before="0" w:beforeAutospacing="0" w:after="240" w:afterAutospacing="0"/>
        <w:rPr>
          <w:rFonts w:asciiTheme="minorHAnsi" w:eastAsiaTheme="minorHAnsi" w:hAnsiTheme="minorHAnsi" w:cstheme="minorBidi"/>
          <w:sz w:val="22"/>
          <w:szCs w:val="22"/>
          <w:lang w:eastAsia="en-US"/>
        </w:rPr>
      </w:pPr>
      <w:r w:rsidRPr="00CF2B05">
        <w:rPr>
          <w:rFonts w:asciiTheme="minorHAnsi" w:eastAsiaTheme="minorHAnsi" w:hAnsiTheme="minorHAnsi" w:cstheme="minorBidi"/>
          <w:sz w:val="22"/>
          <w:szCs w:val="22"/>
          <w:lang w:eastAsia="en-US"/>
        </w:rPr>
        <w:t>It is</w:t>
      </w:r>
      <w:r w:rsidR="001031F4" w:rsidRPr="00CF2B05">
        <w:rPr>
          <w:rFonts w:asciiTheme="minorHAnsi" w:eastAsiaTheme="minorHAnsi" w:hAnsiTheme="minorHAnsi" w:cstheme="minorBidi"/>
          <w:sz w:val="22"/>
          <w:szCs w:val="22"/>
          <w:lang w:eastAsia="en-US"/>
        </w:rPr>
        <w:t xml:space="preserve"> best to have this written down in a document called a privacy notice – </w:t>
      </w:r>
      <w:proofErr w:type="gramStart"/>
      <w:r w:rsidR="001031F4" w:rsidRPr="00CF2B05">
        <w:rPr>
          <w:rFonts w:asciiTheme="minorHAnsi" w:eastAsiaTheme="minorHAnsi" w:hAnsiTheme="minorHAnsi" w:cstheme="minorBidi"/>
          <w:sz w:val="22"/>
          <w:szCs w:val="22"/>
          <w:lang w:eastAsia="en-US"/>
        </w:rPr>
        <w:t>here’s</w:t>
      </w:r>
      <w:proofErr w:type="gramEnd"/>
      <w:r w:rsidR="001031F4" w:rsidRPr="00CF2B05">
        <w:rPr>
          <w:rFonts w:asciiTheme="minorHAnsi" w:eastAsiaTheme="minorHAnsi" w:hAnsiTheme="minorHAnsi" w:cstheme="minorBidi"/>
          <w:sz w:val="22"/>
          <w:szCs w:val="22"/>
          <w:lang w:eastAsia="en-US"/>
        </w:rPr>
        <w:t xml:space="preserve"> a </w:t>
      </w:r>
      <w:hyperlink r:id="rId13" w:tgtFrame="_blank" w:tooltip="privacy-notice-template.docx" w:history="1">
        <w:r w:rsidR="001031F4" w:rsidRPr="00697F00">
          <w:rPr>
            <w:rStyle w:val="Hyperlink"/>
            <w:rFonts w:asciiTheme="minorHAnsi" w:eastAsiaTheme="minorHAnsi" w:hAnsiTheme="minorHAnsi" w:cstheme="minorBidi"/>
            <w:b/>
            <w:sz w:val="22"/>
            <w:szCs w:val="22"/>
            <w:lang w:eastAsia="en-US"/>
          </w:rPr>
          <w:t>template</w:t>
        </w:r>
      </w:hyperlink>
      <w:r w:rsidR="001031F4" w:rsidRPr="00697F00">
        <w:rPr>
          <w:rStyle w:val="Hyperlink"/>
          <w:rFonts w:asciiTheme="minorHAnsi" w:eastAsiaTheme="minorHAnsi" w:hAnsiTheme="minorHAnsi" w:cstheme="minorBidi"/>
          <w:b/>
          <w:sz w:val="22"/>
          <w:szCs w:val="22"/>
          <w:lang w:eastAsia="en-US"/>
        </w:rPr>
        <w:t> </w:t>
      </w:r>
      <w:r w:rsidR="001031F4" w:rsidRPr="00CF2B05">
        <w:rPr>
          <w:rFonts w:asciiTheme="minorHAnsi" w:eastAsiaTheme="minorHAnsi" w:hAnsiTheme="minorHAnsi" w:cstheme="minorBidi"/>
          <w:sz w:val="22"/>
          <w:szCs w:val="22"/>
          <w:lang w:eastAsia="en-US"/>
        </w:rPr>
        <w:t xml:space="preserve">you can use. </w:t>
      </w:r>
      <w:proofErr w:type="gramStart"/>
      <w:r w:rsidR="001031F4" w:rsidRPr="00CF2B05">
        <w:rPr>
          <w:rFonts w:asciiTheme="minorHAnsi" w:eastAsiaTheme="minorHAnsi" w:hAnsiTheme="minorHAnsi" w:cstheme="minorBidi"/>
          <w:sz w:val="22"/>
          <w:szCs w:val="22"/>
          <w:lang w:eastAsia="en-US"/>
        </w:rPr>
        <w:t>But</w:t>
      </w:r>
      <w:proofErr w:type="gramEnd"/>
      <w:r w:rsidR="001031F4" w:rsidRPr="00CF2B05">
        <w:rPr>
          <w:rFonts w:asciiTheme="minorHAnsi" w:eastAsiaTheme="minorHAnsi" w:hAnsiTheme="minorHAnsi" w:cstheme="minorBidi"/>
          <w:sz w:val="22"/>
          <w:szCs w:val="22"/>
          <w:lang w:eastAsia="en-US"/>
        </w:rPr>
        <w:t xml:space="preserve"> if that’s going to delay vital support, then you can just speak to people.</w:t>
      </w:r>
      <w:r w:rsidR="00CF2B05">
        <w:rPr>
          <w:rFonts w:asciiTheme="minorHAnsi" w:eastAsiaTheme="minorHAnsi" w:hAnsiTheme="minorHAnsi" w:cstheme="minorBidi"/>
          <w:sz w:val="22"/>
          <w:szCs w:val="22"/>
          <w:lang w:eastAsia="en-US"/>
        </w:rPr>
        <w:t xml:space="preserve"> </w:t>
      </w:r>
    </w:p>
    <w:p w14:paraId="38312596" w14:textId="77777777" w:rsidR="001031F4" w:rsidRPr="005847E9" w:rsidRDefault="001031F4" w:rsidP="005847E9">
      <w:pPr>
        <w:pStyle w:val="Heading4"/>
      </w:pPr>
      <w:r w:rsidRPr="005847E9">
        <w:t>Keep sharing</w:t>
      </w:r>
    </w:p>
    <w:p w14:paraId="507BBEE3" w14:textId="77777777" w:rsidR="001031F4" w:rsidRPr="00CF2B05" w:rsidRDefault="001031F4" w:rsidP="00CF2B05">
      <w:pPr>
        <w:pStyle w:val="NormalWeb"/>
        <w:numPr>
          <w:ilvl w:val="0"/>
          <w:numId w:val="7"/>
        </w:numPr>
        <w:shd w:val="clear" w:color="auto" w:fill="FFFFFF"/>
        <w:spacing w:before="0" w:beforeAutospacing="0" w:after="240" w:afterAutospacing="0"/>
        <w:rPr>
          <w:rFonts w:asciiTheme="minorHAnsi" w:eastAsiaTheme="minorHAnsi" w:hAnsiTheme="minorHAnsi" w:cstheme="minorBidi"/>
          <w:sz w:val="22"/>
          <w:szCs w:val="22"/>
          <w:lang w:eastAsia="en-US"/>
        </w:rPr>
      </w:pPr>
      <w:r w:rsidRPr="00CF2B05">
        <w:rPr>
          <w:rFonts w:asciiTheme="minorHAnsi" w:eastAsiaTheme="minorHAnsi" w:hAnsiTheme="minorHAnsi" w:cstheme="minorBidi"/>
          <w:sz w:val="22"/>
          <w:szCs w:val="22"/>
          <w:lang w:eastAsia="en-US"/>
        </w:rPr>
        <w:t>In an emergency, working with partners and sharing information with them can make a real difference to public safety. In fact, it could be more harmful not to share the data than to share it.</w:t>
      </w:r>
    </w:p>
    <w:p w14:paraId="3656EAAC" w14:textId="77777777" w:rsidR="001031F4" w:rsidRPr="00CF2B05" w:rsidRDefault="001031F4" w:rsidP="00CF2B05">
      <w:pPr>
        <w:pStyle w:val="NormalWeb"/>
        <w:numPr>
          <w:ilvl w:val="0"/>
          <w:numId w:val="7"/>
        </w:numPr>
        <w:shd w:val="clear" w:color="auto" w:fill="FFFFFF"/>
        <w:spacing w:before="0" w:beforeAutospacing="0" w:after="240" w:afterAutospacing="0"/>
        <w:rPr>
          <w:rFonts w:asciiTheme="minorHAnsi" w:eastAsiaTheme="minorHAnsi" w:hAnsiTheme="minorHAnsi" w:cstheme="minorBidi"/>
          <w:sz w:val="22"/>
          <w:szCs w:val="22"/>
          <w:lang w:eastAsia="en-US"/>
        </w:rPr>
      </w:pPr>
      <w:r w:rsidRPr="00CF2B05">
        <w:rPr>
          <w:rFonts w:asciiTheme="minorHAnsi" w:eastAsiaTheme="minorHAnsi" w:hAnsiTheme="minorHAnsi" w:cstheme="minorBidi"/>
          <w:sz w:val="22"/>
          <w:szCs w:val="22"/>
          <w:lang w:eastAsia="en-US"/>
        </w:rPr>
        <w:t>For example, you might need to tell a local council about elderly residents who are housebound due to self-isolation and who need support.</w:t>
      </w:r>
    </w:p>
    <w:p w14:paraId="3F75AB04" w14:textId="77777777" w:rsidR="001031F4" w:rsidRPr="00CF2B05" w:rsidRDefault="001031F4" w:rsidP="00CF2B05">
      <w:pPr>
        <w:pStyle w:val="NormalWeb"/>
        <w:numPr>
          <w:ilvl w:val="0"/>
          <w:numId w:val="7"/>
        </w:numPr>
        <w:shd w:val="clear" w:color="auto" w:fill="FFFFFF"/>
        <w:spacing w:before="0" w:beforeAutospacing="0" w:after="240" w:afterAutospacing="0"/>
        <w:rPr>
          <w:rFonts w:asciiTheme="minorHAnsi" w:eastAsiaTheme="minorHAnsi" w:hAnsiTheme="minorHAnsi" w:cstheme="minorBidi"/>
          <w:sz w:val="22"/>
          <w:szCs w:val="22"/>
          <w:lang w:eastAsia="en-US"/>
        </w:rPr>
      </w:pPr>
      <w:r w:rsidRPr="00CF2B05">
        <w:rPr>
          <w:rFonts w:asciiTheme="minorHAnsi" w:eastAsiaTheme="minorHAnsi" w:hAnsiTheme="minorHAnsi" w:cstheme="minorBidi"/>
          <w:sz w:val="22"/>
          <w:szCs w:val="22"/>
          <w:lang w:eastAsia="en-US"/>
        </w:rPr>
        <w:t>If you can, think ahead. What kind of information are you likely to share? What do you need to do to make sure that happens securely?</w:t>
      </w:r>
    </w:p>
    <w:p w14:paraId="202E8CD3" w14:textId="77777777" w:rsidR="001031F4" w:rsidRPr="00CF2B05" w:rsidRDefault="001031F4" w:rsidP="00CF2B05">
      <w:pPr>
        <w:pStyle w:val="NormalWeb"/>
        <w:numPr>
          <w:ilvl w:val="0"/>
          <w:numId w:val="7"/>
        </w:numPr>
        <w:shd w:val="clear" w:color="auto" w:fill="FFFFFF"/>
        <w:spacing w:before="0" w:beforeAutospacing="0" w:after="240" w:afterAutospacing="0"/>
        <w:rPr>
          <w:rFonts w:asciiTheme="minorHAnsi" w:eastAsiaTheme="minorHAnsi" w:hAnsiTheme="minorHAnsi" w:cstheme="minorBidi"/>
          <w:sz w:val="22"/>
          <w:szCs w:val="22"/>
          <w:lang w:eastAsia="en-US"/>
        </w:rPr>
      </w:pPr>
      <w:r w:rsidRPr="00CF2B05">
        <w:rPr>
          <w:rFonts w:asciiTheme="minorHAnsi" w:eastAsiaTheme="minorHAnsi" w:hAnsiTheme="minorHAnsi" w:cstheme="minorBidi"/>
          <w:sz w:val="22"/>
          <w:szCs w:val="22"/>
          <w:lang w:eastAsia="en-US"/>
        </w:rPr>
        <w:t>Data protection law does not prevent you sharing personal information where it is appropriate to do so.</w:t>
      </w:r>
    </w:p>
    <w:p w14:paraId="34DD425C" w14:textId="77777777" w:rsidR="001031F4" w:rsidRPr="005847E9" w:rsidRDefault="001031F4" w:rsidP="005847E9">
      <w:pPr>
        <w:pStyle w:val="Heading4"/>
      </w:pPr>
      <w:r w:rsidRPr="005847E9">
        <w:t>Keep it lawful</w:t>
      </w:r>
    </w:p>
    <w:p w14:paraId="274796BE" w14:textId="77777777" w:rsidR="001031F4" w:rsidRPr="00CF2B05" w:rsidRDefault="001031F4" w:rsidP="00CF2B05">
      <w:pPr>
        <w:pStyle w:val="NormalWeb"/>
        <w:numPr>
          <w:ilvl w:val="0"/>
          <w:numId w:val="8"/>
        </w:numPr>
        <w:shd w:val="clear" w:color="auto" w:fill="FFFFFF"/>
        <w:spacing w:before="0" w:beforeAutospacing="0" w:after="240" w:afterAutospacing="0"/>
        <w:rPr>
          <w:rFonts w:asciiTheme="minorHAnsi" w:eastAsiaTheme="minorHAnsi" w:hAnsiTheme="minorHAnsi" w:cstheme="minorBidi"/>
          <w:sz w:val="22"/>
          <w:szCs w:val="22"/>
          <w:lang w:eastAsia="en-US"/>
        </w:rPr>
      </w:pPr>
      <w:r w:rsidRPr="00CF2B05">
        <w:rPr>
          <w:rFonts w:asciiTheme="minorHAnsi" w:eastAsiaTheme="minorHAnsi" w:hAnsiTheme="minorHAnsi" w:cstheme="minorBidi"/>
          <w:sz w:val="22"/>
          <w:szCs w:val="22"/>
          <w:lang w:eastAsia="en-US"/>
        </w:rPr>
        <w:t>If you’re not sure whether you should be handling personal data, think about whether it falls into one of the following categories:</w:t>
      </w:r>
    </w:p>
    <w:p w14:paraId="006ED044" w14:textId="77777777" w:rsidR="001031F4" w:rsidRPr="00CF2B05" w:rsidRDefault="001031F4" w:rsidP="00CF2B05">
      <w:pPr>
        <w:pStyle w:val="NormalWeb"/>
        <w:numPr>
          <w:ilvl w:val="1"/>
          <w:numId w:val="8"/>
        </w:numPr>
        <w:shd w:val="clear" w:color="auto" w:fill="FFFFFF"/>
        <w:spacing w:before="0" w:beforeAutospacing="0" w:after="240" w:afterAutospacing="0"/>
        <w:rPr>
          <w:rFonts w:asciiTheme="minorHAnsi" w:eastAsiaTheme="minorHAnsi" w:hAnsiTheme="minorHAnsi" w:cstheme="minorBidi"/>
          <w:sz w:val="22"/>
          <w:szCs w:val="22"/>
          <w:lang w:eastAsia="en-US"/>
        </w:rPr>
      </w:pPr>
      <w:r w:rsidRPr="00CF2B05">
        <w:rPr>
          <w:rFonts w:asciiTheme="minorHAnsi" w:eastAsiaTheme="minorHAnsi" w:hAnsiTheme="minorHAnsi" w:cstheme="minorBidi"/>
          <w:sz w:val="22"/>
          <w:szCs w:val="22"/>
          <w:lang w:eastAsia="en-US"/>
        </w:rPr>
        <w:t>Would the person expect me to use their information in this way (legitimate interests)?</w:t>
      </w:r>
    </w:p>
    <w:p w14:paraId="363880FE" w14:textId="77777777" w:rsidR="001031F4" w:rsidRPr="00CF2B05" w:rsidRDefault="001031F4" w:rsidP="00CF2B05">
      <w:pPr>
        <w:pStyle w:val="NormalWeb"/>
        <w:numPr>
          <w:ilvl w:val="1"/>
          <w:numId w:val="8"/>
        </w:numPr>
        <w:shd w:val="clear" w:color="auto" w:fill="FFFFFF"/>
        <w:spacing w:before="0" w:beforeAutospacing="0" w:after="240" w:afterAutospacing="0"/>
        <w:rPr>
          <w:rFonts w:asciiTheme="minorHAnsi" w:eastAsiaTheme="minorHAnsi" w:hAnsiTheme="minorHAnsi" w:cstheme="minorBidi"/>
          <w:sz w:val="22"/>
          <w:szCs w:val="22"/>
          <w:lang w:eastAsia="en-US"/>
        </w:rPr>
      </w:pPr>
      <w:r w:rsidRPr="00CF2B05">
        <w:rPr>
          <w:rFonts w:asciiTheme="minorHAnsi" w:eastAsiaTheme="minorHAnsi" w:hAnsiTheme="minorHAnsi" w:cstheme="minorBidi"/>
          <w:sz w:val="22"/>
          <w:szCs w:val="22"/>
          <w:lang w:eastAsia="en-US"/>
        </w:rPr>
        <w:t>Have they given me their clear and unambiguous consent to use their personal information (consent)?</w:t>
      </w:r>
    </w:p>
    <w:p w14:paraId="30B96445" w14:textId="77777777" w:rsidR="001031F4" w:rsidRPr="00CF2B05" w:rsidRDefault="001031F4" w:rsidP="00CF2B05">
      <w:pPr>
        <w:pStyle w:val="NormalWeb"/>
        <w:numPr>
          <w:ilvl w:val="1"/>
          <w:numId w:val="8"/>
        </w:numPr>
        <w:shd w:val="clear" w:color="auto" w:fill="FFFFFF"/>
        <w:spacing w:before="0" w:beforeAutospacing="0" w:after="240" w:afterAutospacing="0"/>
        <w:rPr>
          <w:rFonts w:asciiTheme="minorHAnsi" w:eastAsiaTheme="minorHAnsi" w:hAnsiTheme="minorHAnsi" w:cstheme="minorBidi"/>
          <w:sz w:val="22"/>
          <w:szCs w:val="22"/>
          <w:lang w:eastAsia="en-US"/>
        </w:rPr>
      </w:pPr>
      <w:r w:rsidRPr="00CF2B05">
        <w:rPr>
          <w:rFonts w:asciiTheme="minorHAnsi" w:eastAsiaTheme="minorHAnsi" w:hAnsiTheme="minorHAnsi" w:cstheme="minorBidi"/>
          <w:sz w:val="22"/>
          <w:szCs w:val="22"/>
          <w:lang w:eastAsia="en-US"/>
        </w:rPr>
        <w:t xml:space="preserve">Is the person’s health or safety at risk if I </w:t>
      </w:r>
      <w:proofErr w:type="gramStart"/>
      <w:r w:rsidRPr="00CF2B05">
        <w:rPr>
          <w:rFonts w:asciiTheme="minorHAnsi" w:eastAsiaTheme="minorHAnsi" w:hAnsiTheme="minorHAnsi" w:cstheme="minorBidi"/>
          <w:sz w:val="22"/>
          <w:szCs w:val="22"/>
          <w:lang w:eastAsia="en-US"/>
        </w:rPr>
        <w:t>don’t</w:t>
      </w:r>
      <w:proofErr w:type="gramEnd"/>
      <w:r w:rsidRPr="00CF2B05">
        <w:rPr>
          <w:rFonts w:asciiTheme="minorHAnsi" w:eastAsiaTheme="minorHAnsi" w:hAnsiTheme="minorHAnsi" w:cstheme="minorBidi"/>
          <w:sz w:val="22"/>
          <w:szCs w:val="22"/>
          <w:lang w:eastAsia="en-US"/>
        </w:rPr>
        <w:t xml:space="preserve"> use their personal data (vital interests)?</w:t>
      </w:r>
    </w:p>
    <w:p w14:paraId="534881C2" w14:textId="77777777" w:rsidR="001031F4" w:rsidRPr="00CF2B05" w:rsidRDefault="001031F4" w:rsidP="00CF2B05">
      <w:pPr>
        <w:pStyle w:val="NormalWeb"/>
        <w:shd w:val="clear" w:color="auto" w:fill="FFFFFF"/>
        <w:spacing w:before="0" w:beforeAutospacing="0" w:after="240" w:afterAutospacing="0"/>
        <w:rPr>
          <w:rFonts w:asciiTheme="minorHAnsi" w:eastAsiaTheme="minorHAnsi" w:hAnsiTheme="minorHAnsi" w:cstheme="minorBidi"/>
          <w:sz w:val="22"/>
          <w:szCs w:val="22"/>
          <w:lang w:eastAsia="en-US"/>
        </w:rPr>
      </w:pPr>
      <w:r w:rsidRPr="00CF2B05">
        <w:rPr>
          <w:rFonts w:asciiTheme="minorHAnsi" w:eastAsiaTheme="minorHAnsi" w:hAnsiTheme="minorHAnsi" w:cstheme="minorBidi"/>
          <w:sz w:val="22"/>
          <w:szCs w:val="22"/>
          <w:lang w:eastAsia="en-US"/>
        </w:rPr>
        <w:t>If the answer is yes to any of these questions, then you can handle and share personal data.</w:t>
      </w:r>
    </w:p>
    <w:p w14:paraId="1FA6CF63" w14:textId="77777777" w:rsidR="001031F4" w:rsidRPr="00CF2B05" w:rsidRDefault="001031F4" w:rsidP="00CF2B05">
      <w:pPr>
        <w:pStyle w:val="NormalWeb"/>
        <w:numPr>
          <w:ilvl w:val="0"/>
          <w:numId w:val="8"/>
        </w:numPr>
        <w:shd w:val="clear" w:color="auto" w:fill="FFFFFF"/>
        <w:spacing w:before="0" w:beforeAutospacing="0" w:after="240" w:afterAutospacing="0"/>
        <w:rPr>
          <w:rFonts w:asciiTheme="minorHAnsi" w:eastAsiaTheme="minorHAnsi" w:hAnsiTheme="minorHAnsi" w:cstheme="minorBidi"/>
          <w:sz w:val="22"/>
          <w:szCs w:val="22"/>
          <w:lang w:eastAsia="en-US"/>
        </w:rPr>
      </w:pPr>
      <w:r w:rsidRPr="00CF2B05">
        <w:rPr>
          <w:rFonts w:asciiTheme="minorHAnsi" w:eastAsiaTheme="minorHAnsi" w:hAnsiTheme="minorHAnsi" w:cstheme="minorBidi"/>
          <w:sz w:val="22"/>
          <w:szCs w:val="22"/>
          <w:lang w:eastAsia="en-US"/>
        </w:rPr>
        <w:t xml:space="preserve">You should also take particular care if </w:t>
      </w:r>
      <w:proofErr w:type="gramStart"/>
      <w:r w:rsidRPr="00CF2B05">
        <w:rPr>
          <w:rFonts w:asciiTheme="minorHAnsi" w:eastAsiaTheme="minorHAnsi" w:hAnsiTheme="minorHAnsi" w:cstheme="minorBidi"/>
          <w:sz w:val="22"/>
          <w:szCs w:val="22"/>
          <w:lang w:eastAsia="en-US"/>
        </w:rPr>
        <w:t>you’re</w:t>
      </w:r>
      <w:proofErr w:type="gramEnd"/>
      <w:r w:rsidRPr="00CF2B05">
        <w:rPr>
          <w:rFonts w:asciiTheme="minorHAnsi" w:eastAsiaTheme="minorHAnsi" w:hAnsiTheme="minorHAnsi" w:cstheme="minorBidi"/>
          <w:sz w:val="22"/>
          <w:szCs w:val="22"/>
          <w:lang w:eastAsia="en-US"/>
        </w:rPr>
        <w:t xml:space="preserve"> handling </w:t>
      </w:r>
      <w:r w:rsidRPr="00CF2B05">
        <w:rPr>
          <w:rFonts w:asciiTheme="minorHAnsi" w:eastAsiaTheme="minorHAnsi" w:hAnsiTheme="minorHAnsi" w:cstheme="minorBidi"/>
          <w:b/>
          <w:sz w:val="22"/>
          <w:szCs w:val="22"/>
          <w:lang w:eastAsia="en-US"/>
        </w:rPr>
        <w:t>sensitive data,</w:t>
      </w:r>
      <w:r w:rsidRPr="00CF2B05">
        <w:rPr>
          <w:rFonts w:asciiTheme="minorHAnsi" w:eastAsiaTheme="minorHAnsi" w:hAnsiTheme="minorHAnsi" w:cstheme="minorBidi"/>
          <w:sz w:val="22"/>
          <w:szCs w:val="22"/>
          <w:lang w:eastAsia="en-US"/>
        </w:rPr>
        <w:t xml:space="preserve"> referred to as ‘special category data’ in data protection law. This is private information like your health records, sexuality, race, ethnicity and religion. If you are going to use this kind of information, you should ask further questions:</w:t>
      </w:r>
    </w:p>
    <w:p w14:paraId="5D6ECF9F" w14:textId="77777777" w:rsidR="001031F4" w:rsidRPr="00CF2B05" w:rsidRDefault="001031F4" w:rsidP="00CF2B05">
      <w:pPr>
        <w:pStyle w:val="NormalWeb"/>
        <w:numPr>
          <w:ilvl w:val="1"/>
          <w:numId w:val="8"/>
        </w:numPr>
        <w:shd w:val="clear" w:color="auto" w:fill="FFFFFF"/>
        <w:spacing w:before="0" w:beforeAutospacing="0" w:after="240" w:afterAutospacing="0"/>
        <w:rPr>
          <w:rFonts w:asciiTheme="minorHAnsi" w:eastAsiaTheme="minorHAnsi" w:hAnsiTheme="minorHAnsi" w:cstheme="minorBidi"/>
          <w:sz w:val="22"/>
          <w:szCs w:val="22"/>
          <w:lang w:eastAsia="en-US"/>
        </w:rPr>
      </w:pPr>
      <w:r w:rsidRPr="00CF2B05">
        <w:rPr>
          <w:rFonts w:asciiTheme="minorHAnsi" w:eastAsiaTheme="minorHAnsi" w:hAnsiTheme="minorHAnsi" w:cstheme="minorBidi"/>
          <w:sz w:val="22"/>
          <w:szCs w:val="22"/>
          <w:lang w:eastAsia="en-US"/>
        </w:rPr>
        <w:t>Do I need this information to protect a person at risk (safeguarding individuals)?</w:t>
      </w:r>
    </w:p>
    <w:p w14:paraId="7F1FEB9D" w14:textId="77777777" w:rsidR="001031F4" w:rsidRPr="00CF2B05" w:rsidRDefault="001031F4" w:rsidP="00CF2B05">
      <w:pPr>
        <w:pStyle w:val="NormalWeb"/>
        <w:numPr>
          <w:ilvl w:val="1"/>
          <w:numId w:val="8"/>
        </w:numPr>
        <w:shd w:val="clear" w:color="auto" w:fill="FFFFFF"/>
        <w:spacing w:before="0" w:beforeAutospacing="0" w:after="240" w:afterAutospacing="0"/>
        <w:rPr>
          <w:rFonts w:asciiTheme="minorHAnsi" w:eastAsiaTheme="minorHAnsi" w:hAnsiTheme="minorHAnsi" w:cstheme="minorBidi"/>
          <w:sz w:val="22"/>
          <w:szCs w:val="22"/>
          <w:lang w:eastAsia="en-US"/>
        </w:rPr>
      </w:pPr>
      <w:r w:rsidRPr="00CF2B05">
        <w:rPr>
          <w:rFonts w:asciiTheme="minorHAnsi" w:eastAsiaTheme="minorHAnsi" w:hAnsiTheme="minorHAnsi" w:cstheme="minorBidi"/>
          <w:sz w:val="22"/>
          <w:szCs w:val="22"/>
          <w:lang w:eastAsia="en-US"/>
        </w:rPr>
        <w:t>Have they given me their explicit consent to use their private information (consent)?</w:t>
      </w:r>
    </w:p>
    <w:p w14:paraId="069ED29C" w14:textId="77777777" w:rsidR="001031F4" w:rsidRPr="00CF2B05" w:rsidRDefault="001031F4" w:rsidP="00CF2B05">
      <w:pPr>
        <w:pStyle w:val="NormalWeb"/>
        <w:numPr>
          <w:ilvl w:val="1"/>
          <w:numId w:val="8"/>
        </w:numPr>
        <w:shd w:val="clear" w:color="auto" w:fill="FFFFFF"/>
        <w:spacing w:before="0" w:beforeAutospacing="0" w:after="240" w:afterAutospacing="0"/>
        <w:rPr>
          <w:rFonts w:asciiTheme="minorHAnsi" w:eastAsiaTheme="minorHAnsi" w:hAnsiTheme="minorHAnsi" w:cstheme="minorBidi"/>
          <w:sz w:val="22"/>
          <w:szCs w:val="22"/>
          <w:lang w:eastAsia="en-US"/>
        </w:rPr>
      </w:pPr>
      <w:r w:rsidRPr="00CF2B05">
        <w:rPr>
          <w:rFonts w:asciiTheme="minorHAnsi" w:eastAsiaTheme="minorHAnsi" w:hAnsiTheme="minorHAnsi" w:cstheme="minorBidi"/>
          <w:sz w:val="22"/>
          <w:szCs w:val="22"/>
          <w:lang w:eastAsia="en-US"/>
        </w:rPr>
        <w:t>Would this information save someone’s life (vital interests)?</w:t>
      </w:r>
    </w:p>
    <w:p w14:paraId="6A5BC326" w14:textId="46623AC3" w:rsidR="00CA06A3" w:rsidRPr="00CF2B05" w:rsidRDefault="001031F4" w:rsidP="00CF2B05">
      <w:pPr>
        <w:pStyle w:val="NormalWeb"/>
        <w:shd w:val="clear" w:color="auto" w:fill="FFFFFF"/>
        <w:spacing w:before="0" w:beforeAutospacing="0" w:after="240" w:afterAutospacing="0"/>
        <w:rPr>
          <w:rFonts w:asciiTheme="minorHAnsi" w:eastAsiaTheme="minorHAnsi" w:hAnsiTheme="minorHAnsi" w:cstheme="minorBidi"/>
          <w:sz w:val="22"/>
          <w:szCs w:val="22"/>
          <w:lang w:eastAsia="en-US"/>
        </w:rPr>
      </w:pPr>
      <w:r w:rsidRPr="00CF2B05">
        <w:rPr>
          <w:rFonts w:asciiTheme="minorHAnsi" w:eastAsiaTheme="minorHAnsi" w:hAnsiTheme="minorHAnsi" w:cstheme="minorBidi"/>
          <w:sz w:val="22"/>
          <w:szCs w:val="22"/>
          <w:lang w:eastAsia="en-US"/>
        </w:rPr>
        <w:lastRenderedPageBreak/>
        <w:t xml:space="preserve">If the answers is yes to any of these questions, then you can also handle and share this type of information. Make sure you are doing only what is necessary and appropriate for the </w:t>
      </w:r>
      <w:proofErr w:type="gramStart"/>
      <w:r w:rsidRPr="00CF2B05">
        <w:rPr>
          <w:rFonts w:asciiTheme="minorHAnsi" w:eastAsiaTheme="minorHAnsi" w:hAnsiTheme="minorHAnsi" w:cstheme="minorBidi"/>
          <w:sz w:val="22"/>
          <w:szCs w:val="22"/>
          <w:lang w:eastAsia="en-US"/>
        </w:rPr>
        <w:t>task at hand</w:t>
      </w:r>
      <w:proofErr w:type="gramEnd"/>
      <w:r w:rsidRPr="00CF2B05">
        <w:rPr>
          <w:rFonts w:asciiTheme="minorHAnsi" w:eastAsiaTheme="minorHAnsi" w:hAnsiTheme="minorHAnsi" w:cstheme="minorBidi"/>
          <w:sz w:val="22"/>
          <w:szCs w:val="22"/>
          <w:lang w:eastAsia="en-US"/>
        </w:rPr>
        <w:t>.</w:t>
      </w:r>
    </w:p>
    <w:p w14:paraId="7507DC48" w14:textId="77777777" w:rsidR="001031F4" w:rsidRDefault="001031F4" w:rsidP="007462E6">
      <w:pPr>
        <w:pStyle w:val="Heading4"/>
      </w:pPr>
      <w:r>
        <w:t>Keep it secure</w:t>
      </w:r>
    </w:p>
    <w:p w14:paraId="499AB78F" w14:textId="77777777" w:rsidR="001031F4" w:rsidRPr="00CF2B05" w:rsidRDefault="001031F4" w:rsidP="00CF2B05">
      <w:pPr>
        <w:pStyle w:val="NormalWeb"/>
        <w:numPr>
          <w:ilvl w:val="0"/>
          <w:numId w:val="8"/>
        </w:numPr>
        <w:shd w:val="clear" w:color="auto" w:fill="FFFFFF"/>
        <w:spacing w:before="0" w:beforeAutospacing="0" w:after="240" w:afterAutospacing="0"/>
        <w:rPr>
          <w:rFonts w:asciiTheme="minorHAnsi" w:eastAsiaTheme="minorHAnsi" w:hAnsiTheme="minorHAnsi" w:cstheme="minorBidi"/>
          <w:sz w:val="22"/>
          <w:szCs w:val="22"/>
          <w:lang w:eastAsia="en-US"/>
        </w:rPr>
      </w:pPr>
      <w:r w:rsidRPr="00CF2B05">
        <w:rPr>
          <w:rFonts w:asciiTheme="minorHAnsi" w:eastAsiaTheme="minorHAnsi" w:hAnsiTheme="minorHAnsi" w:cstheme="minorBidi"/>
          <w:sz w:val="22"/>
          <w:szCs w:val="22"/>
          <w:lang w:eastAsia="en-US"/>
        </w:rPr>
        <w:t>You must look after the personal data you collect. That means keeping it secure on a device – which can be your own - or in a locked cabinet, for example.</w:t>
      </w:r>
    </w:p>
    <w:p w14:paraId="4F80B719" w14:textId="77777777" w:rsidR="001031F4" w:rsidRPr="00CF2B05" w:rsidRDefault="001031F4" w:rsidP="00CF2B05">
      <w:pPr>
        <w:pStyle w:val="NormalWeb"/>
        <w:numPr>
          <w:ilvl w:val="0"/>
          <w:numId w:val="8"/>
        </w:numPr>
        <w:shd w:val="clear" w:color="auto" w:fill="FFFFFF"/>
        <w:spacing w:before="0" w:beforeAutospacing="0" w:after="240" w:afterAutospacing="0"/>
        <w:rPr>
          <w:rFonts w:asciiTheme="minorHAnsi" w:eastAsiaTheme="minorHAnsi" w:hAnsiTheme="minorHAnsi" w:cstheme="minorBidi"/>
          <w:sz w:val="22"/>
          <w:szCs w:val="22"/>
          <w:lang w:eastAsia="en-US"/>
        </w:rPr>
      </w:pPr>
      <w:r w:rsidRPr="00CF2B05">
        <w:rPr>
          <w:rFonts w:asciiTheme="minorHAnsi" w:eastAsiaTheme="minorHAnsi" w:hAnsiTheme="minorHAnsi" w:cstheme="minorBidi"/>
          <w:sz w:val="22"/>
          <w:szCs w:val="22"/>
          <w:lang w:eastAsia="en-US"/>
        </w:rPr>
        <w:t xml:space="preserve">Security measures </w:t>
      </w:r>
      <w:proofErr w:type="gramStart"/>
      <w:r w:rsidRPr="00CF2B05">
        <w:rPr>
          <w:rFonts w:asciiTheme="minorHAnsi" w:eastAsiaTheme="minorHAnsi" w:hAnsiTheme="minorHAnsi" w:cstheme="minorBidi"/>
          <w:sz w:val="22"/>
          <w:szCs w:val="22"/>
          <w:lang w:eastAsia="en-US"/>
        </w:rPr>
        <w:t>needn’t</w:t>
      </w:r>
      <w:proofErr w:type="gramEnd"/>
      <w:r w:rsidRPr="00CF2B05">
        <w:rPr>
          <w:rFonts w:asciiTheme="minorHAnsi" w:eastAsiaTheme="minorHAnsi" w:hAnsiTheme="minorHAnsi" w:cstheme="minorBidi"/>
          <w:sz w:val="22"/>
          <w:szCs w:val="22"/>
          <w:lang w:eastAsia="en-US"/>
        </w:rPr>
        <w:t xml:space="preserve"> be so onerous that they prevent you carrying out your work.</w:t>
      </w:r>
    </w:p>
    <w:p w14:paraId="17FD253B" w14:textId="77777777" w:rsidR="001031F4" w:rsidRPr="00CF2B05" w:rsidRDefault="001031F4" w:rsidP="00CF2B05">
      <w:pPr>
        <w:pStyle w:val="NormalWeb"/>
        <w:numPr>
          <w:ilvl w:val="0"/>
          <w:numId w:val="8"/>
        </w:numPr>
        <w:shd w:val="clear" w:color="auto" w:fill="FFFFFF"/>
        <w:spacing w:before="0" w:beforeAutospacing="0" w:after="240" w:afterAutospacing="0"/>
        <w:rPr>
          <w:rFonts w:asciiTheme="minorHAnsi" w:eastAsiaTheme="minorHAnsi" w:hAnsiTheme="minorHAnsi" w:cstheme="minorBidi"/>
          <w:sz w:val="22"/>
          <w:szCs w:val="22"/>
          <w:lang w:eastAsia="en-US"/>
        </w:rPr>
      </w:pPr>
      <w:r w:rsidRPr="00CF2B05">
        <w:rPr>
          <w:rFonts w:asciiTheme="minorHAnsi" w:eastAsiaTheme="minorHAnsi" w:hAnsiTheme="minorHAnsi" w:cstheme="minorBidi"/>
          <w:sz w:val="22"/>
          <w:szCs w:val="22"/>
          <w:lang w:eastAsia="en-US"/>
        </w:rPr>
        <w:t xml:space="preserve">Think about the impact on a vulnerable person if the information they entrusted you with becomes lost or stolen. Then apply measures </w:t>
      </w:r>
      <w:proofErr w:type="gramStart"/>
      <w:r w:rsidRPr="00CF2B05">
        <w:rPr>
          <w:rFonts w:asciiTheme="minorHAnsi" w:eastAsiaTheme="minorHAnsi" w:hAnsiTheme="minorHAnsi" w:cstheme="minorBidi"/>
          <w:sz w:val="22"/>
          <w:szCs w:val="22"/>
          <w:lang w:eastAsia="en-US"/>
        </w:rPr>
        <w:t>to reasonably reduce</w:t>
      </w:r>
      <w:proofErr w:type="gramEnd"/>
      <w:r w:rsidRPr="00CF2B05">
        <w:rPr>
          <w:rFonts w:asciiTheme="minorHAnsi" w:eastAsiaTheme="minorHAnsi" w:hAnsiTheme="minorHAnsi" w:cstheme="minorBidi"/>
          <w:sz w:val="22"/>
          <w:szCs w:val="22"/>
          <w:lang w:eastAsia="en-US"/>
        </w:rPr>
        <w:t xml:space="preserve"> the risk of that happening.</w:t>
      </w:r>
    </w:p>
    <w:p w14:paraId="658A1888" w14:textId="77777777" w:rsidR="001031F4" w:rsidRPr="00CF2B05" w:rsidRDefault="001031F4" w:rsidP="00CF2B05">
      <w:pPr>
        <w:pStyle w:val="NormalWeb"/>
        <w:numPr>
          <w:ilvl w:val="0"/>
          <w:numId w:val="8"/>
        </w:numPr>
        <w:shd w:val="clear" w:color="auto" w:fill="FFFFFF"/>
        <w:spacing w:before="0" w:beforeAutospacing="0" w:after="240" w:afterAutospacing="0"/>
        <w:rPr>
          <w:rFonts w:asciiTheme="minorHAnsi" w:eastAsiaTheme="minorHAnsi" w:hAnsiTheme="minorHAnsi" w:cstheme="minorBidi"/>
          <w:sz w:val="22"/>
          <w:szCs w:val="22"/>
          <w:lang w:eastAsia="en-US"/>
        </w:rPr>
      </w:pPr>
      <w:proofErr w:type="gramStart"/>
      <w:r w:rsidRPr="00CF2B05">
        <w:rPr>
          <w:rFonts w:asciiTheme="minorHAnsi" w:eastAsiaTheme="minorHAnsi" w:hAnsiTheme="minorHAnsi" w:cstheme="minorBidi"/>
          <w:sz w:val="22"/>
          <w:szCs w:val="22"/>
          <w:lang w:eastAsia="en-US"/>
        </w:rPr>
        <w:t>We’ve</w:t>
      </w:r>
      <w:proofErr w:type="gramEnd"/>
      <w:r w:rsidRPr="00CF2B05">
        <w:rPr>
          <w:rFonts w:asciiTheme="minorHAnsi" w:eastAsiaTheme="minorHAnsi" w:hAnsiTheme="minorHAnsi" w:cstheme="minorBidi"/>
          <w:sz w:val="22"/>
          <w:szCs w:val="22"/>
          <w:lang w:eastAsia="en-US"/>
        </w:rPr>
        <w:t xml:space="preserve"> created some simple </w:t>
      </w:r>
      <w:hyperlink r:id="rId14" w:tgtFrame="_blank" w:tooltip="ICO data security guide to the basics" w:history="1">
        <w:r w:rsidRPr="00697F00">
          <w:rPr>
            <w:rStyle w:val="Hyperlink"/>
            <w:rFonts w:asciiTheme="minorHAnsi" w:eastAsiaTheme="minorHAnsi" w:hAnsiTheme="minorHAnsi" w:cstheme="minorBidi"/>
            <w:b/>
            <w:sz w:val="22"/>
            <w:szCs w:val="22"/>
            <w:lang w:eastAsia="en-US"/>
          </w:rPr>
          <w:t>security tips</w:t>
        </w:r>
      </w:hyperlink>
      <w:r w:rsidRPr="00CF2B05">
        <w:rPr>
          <w:rFonts w:asciiTheme="minorHAnsi" w:eastAsiaTheme="minorHAnsi" w:hAnsiTheme="minorHAnsi" w:cstheme="minorBidi"/>
          <w:sz w:val="22"/>
          <w:szCs w:val="22"/>
          <w:lang w:eastAsia="en-US"/>
        </w:rPr>
        <w:t> for community groups.</w:t>
      </w:r>
    </w:p>
    <w:p w14:paraId="7DDBF9E9" w14:textId="77777777" w:rsidR="001031F4" w:rsidRDefault="001031F4" w:rsidP="007462E6">
      <w:pPr>
        <w:pStyle w:val="Heading4"/>
      </w:pPr>
      <w:r>
        <w:t>Keep it to a minimum</w:t>
      </w:r>
    </w:p>
    <w:p w14:paraId="7B0F5E0C" w14:textId="77777777" w:rsidR="001031F4" w:rsidRPr="00CF2B05" w:rsidRDefault="001031F4" w:rsidP="001031F4">
      <w:pPr>
        <w:pStyle w:val="NormalWeb"/>
        <w:shd w:val="clear" w:color="auto" w:fill="FFFFFF"/>
        <w:spacing w:before="0" w:beforeAutospacing="0" w:after="240" w:afterAutospacing="0"/>
        <w:rPr>
          <w:rFonts w:asciiTheme="minorHAnsi" w:eastAsiaTheme="minorHAnsi" w:hAnsiTheme="minorHAnsi" w:cstheme="minorBidi"/>
          <w:sz w:val="22"/>
          <w:szCs w:val="22"/>
          <w:lang w:eastAsia="en-US"/>
        </w:rPr>
      </w:pPr>
      <w:r w:rsidRPr="00CF2B05">
        <w:rPr>
          <w:rFonts w:asciiTheme="minorHAnsi" w:eastAsiaTheme="minorHAnsi" w:hAnsiTheme="minorHAnsi" w:cstheme="minorBidi"/>
          <w:sz w:val="22"/>
          <w:szCs w:val="22"/>
          <w:lang w:eastAsia="en-US"/>
        </w:rPr>
        <w:t>Only use and keep what you need to provide help to vulnerable people during the COVID-19 crisis. When the emergency is over, make sure you and your volunteers securely delete or destroy any personal information that you no longer need.</w:t>
      </w:r>
    </w:p>
    <w:p w14:paraId="1797DCAF" w14:textId="77777777" w:rsidR="001031F4" w:rsidRDefault="001031F4" w:rsidP="007462E6">
      <w:pPr>
        <w:pStyle w:val="Heading4"/>
      </w:pPr>
      <w:r>
        <w:t>Keep a record of what you’ve done</w:t>
      </w:r>
    </w:p>
    <w:p w14:paraId="37F9F5D3" w14:textId="1E2853C6" w:rsidR="001031F4" w:rsidRDefault="001031F4" w:rsidP="001031F4">
      <w:pPr>
        <w:pStyle w:val="NormalWeb"/>
        <w:shd w:val="clear" w:color="auto" w:fill="FFFFFF"/>
        <w:spacing w:before="0" w:beforeAutospacing="0" w:after="240" w:afterAutospacing="0"/>
        <w:rPr>
          <w:rFonts w:asciiTheme="minorHAnsi" w:eastAsiaTheme="minorHAnsi" w:hAnsiTheme="minorHAnsi" w:cstheme="minorBidi"/>
          <w:sz w:val="22"/>
          <w:szCs w:val="22"/>
          <w:lang w:eastAsia="en-US"/>
        </w:rPr>
      </w:pPr>
      <w:r w:rsidRPr="00CF2B05">
        <w:rPr>
          <w:rFonts w:asciiTheme="minorHAnsi" w:eastAsiaTheme="minorHAnsi" w:hAnsiTheme="minorHAnsi" w:cstheme="minorBidi"/>
          <w:sz w:val="22"/>
          <w:szCs w:val="22"/>
          <w:lang w:eastAsia="en-US"/>
        </w:rPr>
        <w:t xml:space="preserve">Finally, you should keep a record of any decisions you make that involve the use of personal information. Ideally, you should do this first – even before you start collecting information. </w:t>
      </w:r>
      <w:proofErr w:type="gramStart"/>
      <w:r w:rsidRPr="00CF2B05">
        <w:rPr>
          <w:rFonts w:asciiTheme="minorHAnsi" w:eastAsiaTheme="minorHAnsi" w:hAnsiTheme="minorHAnsi" w:cstheme="minorBidi"/>
          <w:sz w:val="22"/>
          <w:szCs w:val="22"/>
          <w:lang w:eastAsia="en-US"/>
        </w:rPr>
        <w:t>But</w:t>
      </w:r>
      <w:proofErr w:type="gramEnd"/>
      <w:r w:rsidRPr="00CF2B05">
        <w:rPr>
          <w:rFonts w:asciiTheme="minorHAnsi" w:eastAsiaTheme="minorHAnsi" w:hAnsiTheme="minorHAnsi" w:cstheme="minorBidi"/>
          <w:sz w:val="22"/>
          <w:szCs w:val="22"/>
          <w:lang w:eastAsia="en-US"/>
        </w:rPr>
        <w:t xml:space="preserve"> we understand that might not be possible during the pandemic. So just make sure you keep notes of what </w:t>
      </w:r>
      <w:proofErr w:type="gramStart"/>
      <w:r w:rsidRPr="00CF2B05">
        <w:rPr>
          <w:rFonts w:asciiTheme="minorHAnsi" w:eastAsiaTheme="minorHAnsi" w:hAnsiTheme="minorHAnsi" w:cstheme="minorBidi"/>
          <w:sz w:val="22"/>
          <w:szCs w:val="22"/>
          <w:lang w:eastAsia="en-US"/>
        </w:rPr>
        <w:t>you’ve</w:t>
      </w:r>
      <w:proofErr w:type="gramEnd"/>
      <w:r w:rsidRPr="00CF2B05">
        <w:rPr>
          <w:rFonts w:asciiTheme="minorHAnsi" w:eastAsiaTheme="minorHAnsi" w:hAnsiTheme="minorHAnsi" w:cstheme="minorBidi"/>
          <w:sz w:val="22"/>
          <w:szCs w:val="22"/>
          <w:lang w:eastAsia="en-US"/>
        </w:rPr>
        <w:t xml:space="preserve"> done and why and then make more detailed records as soon as possible.</w:t>
      </w:r>
    </w:p>
    <w:p w14:paraId="0C229086" w14:textId="77777777" w:rsidR="005847E9" w:rsidRPr="00CF2B05" w:rsidRDefault="005847E9" w:rsidP="001031F4">
      <w:pPr>
        <w:pStyle w:val="NormalWeb"/>
        <w:shd w:val="clear" w:color="auto" w:fill="FFFFFF"/>
        <w:spacing w:before="0" w:beforeAutospacing="0" w:after="240" w:afterAutospacing="0"/>
        <w:rPr>
          <w:rFonts w:asciiTheme="minorHAnsi" w:eastAsiaTheme="minorHAnsi" w:hAnsiTheme="minorHAnsi" w:cstheme="minorBidi"/>
          <w:sz w:val="22"/>
          <w:szCs w:val="22"/>
          <w:lang w:eastAsia="en-US"/>
        </w:rPr>
      </w:pPr>
    </w:p>
    <w:p w14:paraId="4F72FE51" w14:textId="01757657" w:rsidR="00134157" w:rsidRDefault="00134157" w:rsidP="005847E9">
      <w:pPr>
        <w:pStyle w:val="Heading2"/>
      </w:pPr>
      <w:r w:rsidRPr="001031F4">
        <w:t>GDPR</w:t>
      </w:r>
      <w:r>
        <w:t xml:space="preserve">: </w:t>
      </w:r>
      <w:r w:rsidR="00A36485">
        <w:t>ADDITIO</w:t>
      </w:r>
      <w:r>
        <w:t>N</w:t>
      </w:r>
      <w:r w:rsidR="00A36485">
        <w:t>A</w:t>
      </w:r>
      <w:r>
        <w:t xml:space="preserve">L RESOURCES </w:t>
      </w:r>
    </w:p>
    <w:p w14:paraId="164FB3A7" w14:textId="2990A4A6" w:rsidR="00CF2B05" w:rsidRDefault="00147F17" w:rsidP="00147F17">
      <w:pPr>
        <w:pStyle w:val="ListParagraph"/>
        <w:numPr>
          <w:ilvl w:val="0"/>
          <w:numId w:val="9"/>
        </w:numPr>
      </w:pPr>
      <w:r w:rsidRPr="00147F17">
        <w:rPr>
          <w:b/>
        </w:rPr>
        <w:t>General GDPR resources and information:</w:t>
      </w:r>
      <w:r>
        <w:t xml:space="preserve"> </w:t>
      </w:r>
      <w:r w:rsidR="00134157">
        <w:t>VAC has</w:t>
      </w:r>
      <w:r w:rsidR="00CA06A3">
        <w:t xml:space="preserve"> developed</w:t>
      </w:r>
      <w:r w:rsidR="00CF2B05" w:rsidRPr="00CF2B05">
        <w:t xml:space="preserve"> </w:t>
      </w:r>
      <w:r w:rsidR="00134157">
        <w:t>some additional</w:t>
      </w:r>
      <w:r w:rsidR="00CF2B05" w:rsidRPr="00CF2B05">
        <w:t xml:space="preserve"> resources and templates that you can use and adapt to help you manage your data protection compliance through the crisis: </w:t>
      </w:r>
    </w:p>
    <w:p w14:paraId="579E5F02" w14:textId="5F601E0E" w:rsidR="00CF2B05" w:rsidRPr="00697F00" w:rsidRDefault="0013536D" w:rsidP="00147F17">
      <w:pPr>
        <w:ind w:firstLine="720"/>
        <w:rPr>
          <w:b/>
        </w:rPr>
      </w:pPr>
      <w:hyperlink r:id="rId15" w:history="1">
        <w:r w:rsidR="00CF2B05" w:rsidRPr="00697F00">
          <w:rPr>
            <w:rStyle w:val="Hyperlink"/>
            <w:b/>
          </w:rPr>
          <w:t>https://vac.org.uk/general-data-protection-regulation-gdpr/</w:t>
        </w:r>
      </w:hyperlink>
    </w:p>
    <w:p w14:paraId="2419F55F" w14:textId="595956A1" w:rsidR="0039056D" w:rsidRDefault="00147F17" w:rsidP="00147F17">
      <w:pPr>
        <w:pStyle w:val="ListParagraph"/>
        <w:numPr>
          <w:ilvl w:val="0"/>
          <w:numId w:val="9"/>
        </w:numPr>
      </w:pPr>
      <w:r w:rsidRPr="00147F17">
        <w:rPr>
          <w:b/>
        </w:rPr>
        <w:t>Data sharing agreement:</w:t>
      </w:r>
      <w:r>
        <w:t xml:space="preserve"> </w:t>
      </w:r>
      <w:r w:rsidRPr="00147F17">
        <w:t xml:space="preserve">If you decide you need a </w:t>
      </w:r>
      <w:r>
        <w:t>sharing agreement between you and any third parties you are sharing personal or sensitive data with</w:t>
      </w:r>
      <w:r w:rsidR="0039056D">
        <w:t>, y</w:t>
      </w:r>
      <w:r w:rsidR="0039056D" w:rsidRPr="0039056D">
        <w:t>ou should first establish the role of the party making the transfer: is that party a data ‘</w:t>
      </w:r>
      <w:r w:rsidR="0039056D" w:rsidRPr="0039056D">
        <w:rPr>
          <w:b/>
          <w:bCs/>
        </w:rPr>
        <w:t>controller</w:t>
      </w:r>
      <w:r w:rsidR="0039056D" w:rsidRPr="0039056D">
        <w:t>’ or the data ‘</w:t>
      </w:r>
      <w:r w:rsidR="0039056D" w:rsidRPr="0039056D">
        <w:rPr>
          <w:b/>
          <w:bCs/>
        </w:rPr>
        <w:t>processor</w:t>
      </w:r>
      <w:r w:rsidR="0039056D" w:rsidRPr="0039056D">
        <w:t xml:space="preserve">’? </w:t>
      </w:r>
    </w:p>
    <w:p w14:paraId="097F7E46" w14:textId="77777777" w:rsidR="0039056D" w:rsidRPr="0039056D" w:rsidRDefault="0039056D" w:rsidP="0039056D">
      <w:pPr>
        <w:pStyle w:val="ListParagraph"/>
        <w:numPr>
          <w:ilvl w:val="0"/>
          <w:numId w:val="11"/>
        </w:numPr>
      </w:pPr>
      <w:r w:rsidRPr="0039056D">
        <w:t>The ‘</w:t>
      </w:r>
      <w:r w:rsidRPr="0039056D">
        <w:rPr>
          <w:b/>
          <w:bCs/>
        </w:rPr>
        <w:t>controller</w:t>
      </w:r>
      <w:r w:rsidRPr="0039056D">
        <w:t>’ is the organisation that </w:t>
      </w:r>
      <w:r w:rsidRPr="0039056D">
        <w:rPr>
          <w:i/>
          <w:iCs/>
        </w:rPr>
        <w:t>"determines the purposes and means of the processing of personal data". </w:t>
      </w:r>
    </w:p>
    <w:p w14:paraId="788BCE97" w14:textId="77777777" w:rsidR="0039056D" w:rsidRDefault="0039056D" w:rsidP="0039056D">
      <w:pPr>
        <w:pStyle w:val="ListParagraph"/>
        <w:numPr>
          <w:ilvl w:val="0"/>
          <w:numId w:val="11"/>
        </w:numPr>
      </w:pPr>
      <w:r w:rsidRPr="0039056D">
        <w:t>In contrast, a ‘</w:t>
      </w:r>
      <w:r w:rsidRPr="0039056D">
        <w:rPr>
          <w:b/>
          <w:bCs/>
        </w:rPr>
        <w:t>processor</w:t>
      </w:r>
      <w:r w:rsidRPr="0039056D">
        <w:t>’ is an organisation that processes personal data </w:t>
      </w:r>
      <w:r w:rsidRPr="0039056D">
        <w:rPr>
          <w:i/>
          <w:iCs/>
        </w:rPr>
        <w:t>"on behalf of" </w:t>
      </w:r>
      <w:r w:rsidRPr="0039056D">
        <w:t>(i.e. in accordance with the instructions of) a controller.</w:t>
      </w:r>
    </w:p>
    <w:p w14:paraId="056DEAE9" w14:textId="20C9EA89" w:rsidR="00147F17" w:rsidRDefault="0039056D" w:rsidP="0039056D">
      <w:pPr>
        <w:ind w:left="720"/>
      </w:pPr>
      <w:r>
        <w:t xml:space="preserve">The main point to consider is whether the data sharing relationship is considered  Data Controller – Data Processor (legally binding) or </w:t>
      </w:r>
      <w:r>
        <w:t>Data Controller –</w:t>
      </w:r>
      <w:r>
        <w:t xml:space="preserve"> </w:t>
      </w:r>
      <w:r>
        <w:t xml:space="preserve">Data Controller </w:t>
      </w:r>
      <w:r>
        <w:t>(not legally binding). Y</w:t>
      </w:r>
      <w:r>
        <w:t xml:space="preserve">ou can use </w:t>
      </w:r>
      <w:hyperlink r:id="rId16" w:history="1">
        <w:r w:rsidRPr="00697F00">
          <w:rPr>
            <w:rStyle w:val="Hyperlink"/>
            <w:b/>
          </w:rPr>
          <w:t>this checklist</w:t>
        </w:r>
      </w:hyperlink>
      <w:r>
        <w:t xml:space="preserve"> and this guide: </w:t>
      </w:r>
      <w:hyperlink r:id="rId17" w:history="1">
        <w:r w:rsidRPr="00A4651C">
          <w:rPr>
            <w:rStyle w:val="Hyperlink"/>
            <w:b/>
          </w:rPr>
          <w:t>https://www.spinr.io/blog/ho</w:t>
        </w:r>
        <w:r w:rsidRPr="00A4651C">
          <w:rPr>
            <w:rStyle w:val="Hyperlink"/>
            <w:b/>
          </w:rPr>
          <w:t>w</w:t>
        </w:r>
        <w:r w:rsidRPr="00A4651C">
          <w:rPr>
            <w:rStyle w:val="Hyperlink"/>
            <w:b/>
          </w:rPr>
          <w:t>-to-write-a-data-sharing-agreement</w:t>
        </w:r>
      </w:hyperlink>
      <w:r>
        <w:rPr>
          <w:b/>
        </w:rPr>
        <w:t xml:space="preserve"> </w:t>
      </w:r>
      <w:r>
        <w:t>to help you construct the agreement.</w:t>
      </w:r>
    </w:p>
    <w:p w14:paraId="4553AFA6" w14:textId="110C5D87" w:rsidR="002D29BA" w:rsidRDefault="00A5611B" w:rsidP="00A5611B">
      <w:pPr>
        <w:pStyle w:val="ListParagraph"/>
        <w:numPr>
          <w:ilvl w:val="0"/>
          <w:numId w:val="9"/>
        </w:numPr>
        <w:sectPr w:rsidR="002D29BA" w:rsidSect="00397FA1">
          <w:headerReference w:type="default" r:id="rId18"/>
          <w:pgSz w:w="11906" w:h="16838"/>
          <w:pgMar w:top="1440" w:right="1440" w:bottom="993" w:left="1440" w:header="708" w:footer="708" w:gutter="0"/>
          <w:cols w:space="708"/>
          <w:docGrid w:linePitch="360"/>
        </w:sectPr>
      </w:pPr>
      <w:r>
        <w:t>If you decide that you need consent for collection and processing of personal data, you can use the following template consent form and amend as required</w:t>
      </w:r>
      <w:r w:rsidR="002D29BA">
        <w:t>.</w:t>
      </w:r>
    </w:p>
    <w:p w14:paraId="058A05EB" w14:textId="77777777" w:rsidR="002D29BA" w:rsidRDefault="002D29BA" w:rsidP="002D29BA">
      <w:pPr>
        <w:sectPr w:rsidR="002D29BA" w:rsidSect="004B217A">
          <w:headerReference w:type="default" r:id="rId19"/>
          <w:pgSz w:w="11906" w:h="16838"/>
          <w:pgMar w:top="993" w:right="1440" w:bottom="993" w:left="1440" w:header="708" w:footer="708" w:gutter="0"/>
          <w:cols w:space="708"/>
          <w:docGrid w:linePitch="360"/>
        </w:sectPr>
      </w:pPr>
    </w:p>
    <w:p w14:paraId="3530141D" w14:textId="654F4E7D" w:rsidR="00397FA1" w:rsidRPr="00397BBB" w:rsidRDefault="00397FA1" w:rsidP="00397FA1">
      <w:pPr>
        <w:jc w:val="both"/>
        <w:rPr>
          <w:b/>
          <w:noProof/>
          <w:sz w:val="24"/>
          <w:lang w:eastAsia="en-GB"/>
        </w:rPr>
      </w:pPr>
      <w:r>
        <w:rPr>
          <w:b/>
          <w:noProof/>
          <w:sz w:val="24"/>
          <w:lang w:eastAsia="en-GB"/>
        </w:rPr>
        <w:t xml:space="preserve">REQUEST FOR </w:t>
      </w:r>
      <w:r w:rsidRPr="00397BBB">
        <w:rPr>
          <w:b/>
          <w:noProof/>
          <w:sz w:val="24"/>
          <w:lang w:eastAsia="en-GB"/>
        </w:rPr>
        <w:t>SUPPORT DURING COVID-19 – CONSENT FORM</w:t>
      </w:r>
    </w:p>
    <w:p w14:paraId="1080733B" w14:textId="77777777" w:rsidR="00397FA1" w:rsidRPr="00397BBB" w:rsidRDefault="00397FA1" w:rsidP="00397FA1">
      <w:pPr>
        <w:jc w:val="both"/>
        <w:rPr>
          <w:b/>
          <w:noProof/>
          <w:sz w:val="24"/>
          <w:lang w:eastAsia="en-GB"/>
        </w:rPr>
      </w:pPr>
    </w:p>
    <w:p w14:paraId="2AD157FB" w14:textId="77777777" w:rsidR="00397FA1" w:rsidRPr="00397BBB" w:rsidRDefault="00397FA1" w:rsidP="00397FA1">
      <w:pPr>
        <w:jc w:val="both"/>
      </w:pPr>
      <w:r w:rsidRPr="00397BBB">
        <w:rPr>
          <w:b/>
          <w:noProof/>
          <w:sz w:val="24"/>
          <w:lang w:eastAsia="en-GB"/>
        </w:rPr>
        <w:t>[INSERT LOGO HERE]</w:t>
      </w:r>
    </w:p>
    <w:p w14:paraId="3C28FED7" w14:textId="77777777" w:rsidR="00397FA1" w:rsidRPr="00397FA1" w:rsidRDefault="00397FA1" w:rsidP="00397FA1">
      <w:pPr>
        <w:jc w:val="both"/>
        <w:rPr>
          <w:sz w:val="20"/>
        </w:rPr>
      </w:pPr>
      <w:r w:rsidRPr="00397FA1">
        <w:rPr>
          <w:sz w:val="20"/>
        </w:rPr>
        <w:t xml:space="preserve">Your privacy is important to us and we want to respond to your needs in a way that ensures the support we offer during the crisis </w:t>
      </w:r>
      <w:proofErr w:type="gramStart"/>
      <w:r w:rsidRPr="00397FA1">
        <w:rPr>
          <w:sz w:val="20"/>
        </w:rPr>
        <w:t>is delivered</w:t>
      </w:r>
      <w:proofErr w:type="gramEnd"/>
      <w:r w:rsidRPr="00397FA1">
        <w:rPr>
          <w:sz w:val="20"/>
        </w:rPr>
        <w:t xml:space="preserve"> in line with UK law on data protection.  If you have approached [ORGNAISATION NAME] for help during the COVID-19 crisis, we may ask you to complete this form so that we have a record of what help you need, and your consent for us to provide that support directly, or via a third party if we do not provide this service directly.   You can withdraw consent at any time (details below). </w:t>
      </w:r>
    </w:p>
    <w:p w14:paraId="0BC562F6" w14:textId="544F1BCA" w:rsidR="00397FA1" w:rsidRPr="00397FA1" w:rsidRDefault="00397FA1" w:rsidP="00397FA1">
      <w:pPr>
        <w:jc w:val="both"/>
        <w:rPr>
          <w:b/>
          <w:sz w:val="20"/>
        </w:rPr>
      </w:pPr>
      <w:proofErr w:type="gramStart"/>
      <w:r w:rsidRPr="00397FA1">
        <w:rPr>
          <w:b/>
          <w:sz w:val="20"/>
        </w:rPr>
        <w:t>YOUR</w:t>
      </w:r>
      <w:proofErr w:type="gramEnd"/>
      <w:r w:rsidRPr="00397FA1">
        <w:rPr>
          <w:b/>
          <w:sz w:val="20"/>
        </w:rPr>
        <w:t xml:space="preserve"> </w:t>
      </w:r>
      <w:r w:rsidR="004B217A">
        <w:rPr>
          <w:b/>
          <w:sz w:val="20"/>
        </w:rPr>
        <w:t xml:space="preserve">CONTACT </w:t>
      </w:r>
      <w:bookmarkStart w:id="0" w:name="_GoBack"/>
      <w:bookmarkEnd w:id="0"/>
      <w:r w:rsidRPr="00397FA1">
        <w:rPr>
          <w:b/>
          <w:sz w:val="20"/>
        </w:rPr>
        <w:t>DETAILS</w:t>
      </w:r>
    </w:p>
    <w:p w14:paraId="2E723D94" w14:textId="77777777" w:rsidR="00397FA1" w:rsidRPr="00397FA1" w:rsidRDefault="00397FA1" w:rsidP="00397FA1">
      <w:pPr>
        <w:jc w:val="both"/>
        <w:rPr>
          <w:color w:val="000000" w:themeColor="text1"/>
          <w:sz w:val="20"/>
        </w:rPr>
      </w:pPr>
      <w:r w:rsidRPr="00397FA1">
        <w:rPr>
          <w:color w:val="000000" w:themeColor="text1"/>
          <w:sz w:val="20"/>
        </w:rPr>
        <w:t>Name: …………………………………………………………………………………………………………………………………………………</w:t>
      </w:r>
    </w:p>
    <w:p w14:paraId="6FB111CE" w14:textId="77777777" w:rsidR="00397FA1" w:rsidRPr="00397FA1" w:rsidRDefault="00397FA1" w:rsidP="00397FA1">
      <w:pPr>
        <w:jc w:val="both"/>
        <w:rPr>
          <w:color w:val="000000" w:themeColor="text1"/>
          <w:sz w:val="20"/>
        </w:rPr>
      </w:pPr>
      <w:r w:rsidRPr="00397FA1">
        <w:rPr>
          <w:color w:val="000000" w:themeColor="text1"/>
          <w:sz w:val="20"/>
        </w:rPr>
        <w:t>Address</w:t>
      </w:r>
      <w:proofErr w:type="gramStart"/>
      <w:r w:rsidRPr="00397FA1">
        <w:rPr>
          <w:color w:val="000000" w:themeColor="text1"/>
          <w:sz w:val="20"/>
        </w:rPr>
        <w:t>:………………………………………………………………………………………………………………………………………………</w:t>
      </w:r>
      <w:proofErr w:type="gramEnd"/>
    </w:p>
    <w:p w14:paraId="77051121" w14:textId="77777777" w:rsidR="00397FA1" w:rsidRPr="00397FA1" w:rsidRDefault="00397FA1" w:rsidP="00397FA1">
      <w:pPr>
        <w:jc w:val="both"/>
        <w:rPr>
          <w:b/>
          <w:color w:val="000000" w:themeColor="text1"/>
          <w:sz w:val="20"/>
        </w:rPr>
      </w:pPr>
      <w:r w:rsidRPr="00397FA1">
        <w:rPr>
          <w:color w:val="000000" w:themeColor="text1"/>
          <w:sz w:val="20"/>
        </w:rPr>
        <w:t>…………………………………………………………………………………………………………………………………………………………….</w:t>
      </w:r>
    </w:p>
    <w:p w14:paraId="186F2497" w14:textId="77777777" w:rsidR="00397FA1" w:rsidRPr="00397FA1" w:rsidRDefault="00397FA1" w:rsidP="00397FA1">
      <w:pPr>
        <w:jc w:val="both"/>
        <w:rPr>
          <w:color w:val="000000" w:themeColor="text1"/>
          <w:sz w:val="20"/>
        </w:rPr>
      </w:pPr>
      <w:r w:rsidRPr="00397FA1">
        <w:rPr>
          <w:color w:val="000000" w:themeColor="text1"/>
          <w:sz w:val="20"/>
        </w:rPr>
        <w:t>Email Address: …………………………………………………………………………………………………………………………………….</w:t>
      </w:r>
    </w:p>
    <w:p w14:paraId="7ADB633C" w14:textId="77777777" w:rsidR="00397FA1" w:rsidRPr="00397FA1" w:rsidRDefault="00397FA1" w:rsidP="00397FA1">
      <w:pPr>
        <w:jc w:val="both"/>
        <w:rPr>
          <w:color w:val="000000" w:themeColor="text1"/>
          <w:sz w:val="20"/>
        </w:rPr>
      </w:pPr>
      <w:r w:rsidRPr="00397FA1">
        <w:rPr>
          <w:color w:val="000000" w:themeColor="text1"/>
          <w:sz w:val="20"/>
        </w:rPr>
        <w:t>Phone Number: …………………………………………………………………………………………………………………………………..</w:t>
      </w:r>
    </w:p>
    <w:p w14:paraId="4D7ADF58" w14:textId="77777777" w:rsidR="00397FA1" w:rsidRPr="00397FA1" w:rsidRDefault="00397FA1" w:rsidP="00397FA1">
      <w:pPr>
        <w:pStyle w:val="BodyText"/>
        <w:rPr>
          <w:rFonts w:asciiTheme="minorHAnsi" w:hAnsiTheme="minorHAnsi" w:cstheme="minorHAnsi"/>
          <w:sz w:val="20"/>
          <w:szCs w:val="22"/>
        </w:rPr>
      </w:pPr>
      <w:sdt>
        <w:sdtPr>
          <w:rPr>
            <w:rFonts w:asciiTheme="minorHAnsi" w:hAnsiTheme="minorHAnsi" w:cstheme="minorHAnsi"/>
            <w:sz w:val="20"/>
            <w:szCs w:val="22"/>
          </w:rPr>
          <w:id w:val="891853876"/>
          <w14:checkbox>
            <w14:checked w14:val="0"/>
            <w14:checkedState w14:val="2612" w14:font="MS Gothic"/>
            <w14:uncheckedState w14:val="2610" w14:font="MS Gothic"/>
          </w14:checkbox>
        </w:sdtPr>
        <w:sdtContent>
          <w:r w:rsidRPr="00397FA1">
            <w:rPr>
              <w:rFonts w:ascii="Segoe UI Symbol" w:eastAsia="MS Gothic" w:hAnsi="Segoe UI Symbol" w:cs="Segoe UI Symbol"/>
              <w:sz w:val="20"/>
              <w:szCs w:val="22"/>
            </w:rPr>
            <w:t>☐</w:t>
          </w:r>
        </w:sdtContent>
      </w:sdt>
      <w:r w:rsidRPr="00397FA1">
        <w:rPr>
          <w:rFonts w:asciiTheme="minorHAnsi" w:hAnsiTheme="minorHAnsi" w:cstheme="minorHAnsi"/>
          <w:sz w:val="20"/>
          <w:szCs w:val="22"/>
        </w:rPr>
        <w:t xml:space="preserve">  I am a vulnerable resident </w:t>
      </w:r>
    </w:p>
    <w:p w14:paraId="7DD71832" w14:textId="77777777" w:rsidR="00397FA1" w:rsidRPr="00397FA1" w:rsidRDefault="00397FA1" w:rsidP="00397FA1">
      <w:pPr>
        <w:jc w:val="both"/>
        <w:rPr>
          <w:color w:val="000000" w:themeColor="text1"/>
          <w:sz w:val="20"/>
        </w:rPr>
      </w:pPr>
    </w:p>
    <w:p w14:paraId="3FC81F37" w14:textId="77777777" w:rsidR="00397FA1" w:rsidRPr="00397FA1" w:rsidRDefault="00397FA1" w:rsidP="00397FA1">
      <w:pPr>
        <w:jc w:val="both"/>
        <w:rPr>
          <w:rFonts w:cstheme="minorHAnsi"/>
          <w:b/>
          <w:sz w:val="20"/>
        </w:rPr>
      </w:pPr>
      <w:r w:rsidRPr="00397FA1">
        <w:rPr>
          <w:rFonts w:cstheme="minorHAnsi"/>
          <w:b/>
          <w:sz w:val="20"/>
        </w:rPr>
        <w:t>CONSENT</w:t>
      </w:r>
    </w:p>
    <w:p w14:paraId="7B624DEE" w14:textId="77777777" w:rsidR="00397FA1" w:rsidRPr="00397FA1" w:rsidRDefault="00397FA1" w:rsidP="00397FA1">
      <w:pPr>
        <w:jc w:val="both"/>
        <w:rPr>
          <w:rFonts w:cstheme="minorHAnsi"/>
          <w:sz w:val="20"/>
        </w:rPr>
      </w:pPr>
      <w:r w:rsidRPr="00397FA1">
        <w:rPr>
          <w:rFonts w:cstheme="minorHAnsi"/>
          <w:sz w:val="20"/>
        </w:rPr>
        <w:t xml:space="preserve">By signing this </w:t>
      </w:r>
      <w:proofErr w:type="gramStart"/>
      <w:r w:rsidRPr="00397FA1">
        <w:rPr>
          <w:rFonts w:cstheme="minorHAnsi"/>
          <w:sz w:val="20"/>
        </w:rPr>
        <w:t>form</w:t>
      </w:r>
      <w:proofErr w:type="gramEnd"/>
      <w:r w:rsidRPr="00397FA1">
        <w:rPr>
          <w:rFonts w:cstheme="minorHAnsi"/>
          <w:sz w:val="20"/>
        </w:rPr>
        <w:t xml:space="preserve"> you are confirming that you are consenting to </w:t>
      </w:r>
      <w:r w:rsidRPr="00397FA1">
        <w:rPr>
          <w:rFonts w:cstheme="minorHAnsi"/>
          <w:color w:val="FF0000"/>
          <w:sz w:val="20"/>
        </w:rPr>
        <w:t xml:space="preserve">[INSERT ORG NAME] </w:t>
      </w:r>
      <w:r w:rsidRPr="00397FA1">
        <w:rPr>
          <w:rFonts w:cstheme="minorHAnsi"/>
          <w:sz w:val="20"/>
        </w:rPr>
        <w:t>holding and processing your personal data for the following purposes (please tick the boxes where you grant consent):-</w:t>
      </w:r>
    </w:p>
    <w:p w14:paraId="05549235" w14:textId="77777777" w:rsidR="00397FA1" w:rsidRPr="00397FA1" w:rsidRDefault="00397FA1" w:rsidP="00397FA1">
      <w:pPr>
        <w:jc w:val="both"/>
        <w:rPr>
          <w:rFonts w:cstheme="minorHAnsi"/>
          <w:sz w:val="20"/>
        </w:rPr>
      </w:pPr>
      <w:sdt>
        <w:sdtPr>
          <w:rPr>
            <w:rFonts w:cstheme="minorHAnsi"/>
            <w:sz w:val="20"/>
          </w:rPr>
          <w:id w:val="-1381081324"/>
          <w14:checkbox>
            <w14:checked w14:val="0"/>
            <w14:checkedState w14:val="2612" w14:font="MS Gothic"/>
            <w14:uncheckedState w14:val="2610" w14:font="MS Gothic"/>
          </w14:checkbox>
        </w:sdtPr>
        <w:sdtContent>
          <w:r w:rsidRPr="00397FA1">
            <w:rPr>
              <w:rFonts w:ascii="Segoe UI Symbol" w:eastAsia="MS Gothic" w:hAnsi="Segoe UI Symbol" w:cs="Segoe UI Symbol"/>
              <w:sz w:val="20"/>
            </w:rPr>
            <w:t>☐</w:t>
          </w:r>
        </w:sdtContent>
      </w:sdt>
      <w:r w:rsidRPr="00397FA1">
        <w:rPr>
          <w:rFonts w:cstheme="minorHAnsi"/>
          <w:sz w:val="20"/>
        </w:rPr>
        <w:t xml:space="preserve">  To provide emergency support for emergency COVID-19 assistance e.g. medication pickup, cash collection, grocery shopping and delivery.</w:t>
      </w:r>
    </w:p>
    <w:p w14:paraId="1879C0B7" w14:textId="77777777" w:rsidR="00397FA1" w:rsidRPr="00397FA1" w:rsidRDefault="00397FA1" w:rsidP="00397FA1">
      <w:pPr>
        <w:jc w:val="both"/>
        <w:rPr>
          <w:rFonts w:cstheme="minorHAnsi"/>
          <w:sz w:val="20"/>
        </w:rPr>
      </w:pPr>
      <w:r w:rsidRPr="00397FA1">
        <w:rPr>
          <w:rFonts w:cstheme="minorHAnsi"/>
          <w:sz w:val="20"/>
        </w:rPr>
        <w:t>You can specify assistance you are requesting here:</w:t>
      </w:r>
    </w:p>
    <w:p w14:paraId="11E2EE92" w14:textId="77777777" w:rsidR="00397FA1" w:rsidRPr="00397FA1" w:rsidRDefault="00397FA1" w:rsidP="00397FA1">
      <w:pPr>
        <w:jc w:val="both"/>
        <w:rPr>
          <w:rFonts w:cstheme="minorHAnsi"/>
          <w:sz w:val="20"/>
        </w:rPr>
      </w:pPr>
      <w:r w:rsidRPr="00397FA1">
        <w:rPr>
          <w:rFonts w:cstheme="minorHAnsi"/>
          <w:sz w:val="20"/>
        </w:rPr>
        <w:t>…………………………………………………………………………………………………………………………………………………………………………………………………………………………………………………………………………………………………………………………</w:t>
      </w:r>
    </w:p>
    <w:p w14:paraId="49E71275" w14:textId="77777777" w:rsidR="00397FA1" w:rsidRPr="00397FA1" w:rsidRDefault="00397FA1" w:rsidP="00397FA1">
      <w:pPr>
        <w:pStyle w:val="BodyText"/>
        <w:rPr>
          <w:rFonts w:asciiTheme="minorHAnsi" w:hAnsiTheme="minorHAnsi" w:cstheme="minorHAnsi"/>
          <w:sz w:val="20"/>
          <w:szCs w:val="22"/>
        </w:rPr>
      </w:pPr>
      <w:sdt>
        <w:sdtPr>
          <w:rPr>
            <w:rFonts w:asciiTheme="minorHAnsi" w:hAnsiTheme="minorHAnsi" w:cstheme="minorHAnsi"/>
            <w:sz w:val="20"/>
            <w:szCs w:val="22"/>
          </w:rPr>
          <w:id w:val="-1303002129"/>
          <w14:checkbox>
            <w14:checked w14:val="0"/>
            <w14:checkedState w14:val="2612" w14:font="MS Gothic"/>
            <w14:uncheckedState w14:val="2610" w14:font="MS Gothic"/>
          </w14:checkbox>
        </w:sdtPr>
        <w:sdtContent>
          <w:r w:rsidRPr="00397FA1">
            <w:rPr>
              <w:rFonts w:ascii="Segoe UI Symbol" w:eastAsia="MS Gothic" w:hAnsi="Segoe UI Symbol" w:cs="Segoe UI Symbol"/>
              <w:sz w:val="20"/>
              <w:szCs w:val="22"/>
            </w:rPr>
            <w:t>☐</w:t>
          </w:r>
        </w:sdtContent>
      </w:sdt>
      <w:r w:rsidRPr="00397FA1">
        <w:rPr>
          <w:rFonts w:asciiTheme="minorHAnsi" w:hAnsiTheme="minorHAnsi" w:cstheme="minorHAnsi"/>
          <w:sz w:val="20"/>
          <w:szCs w:val="22"/>
        </w:rPr>
        <w:t xml:space="preserve">  To including my details in the </w:t>
      </w:r>
      <w:r w:rsidRPr="00397FA1">
        <w:rPr>
          <w:rFonts w:asciiTheme="minorHAnsi" w:hAnsiTheme="minorHAnsi" w:cstheme="minorHAnsi"/>
          <w:color w:val="FF0000"/>
          <w:sz w:val="20"/>
          <w:szCs w:val="22"/>
        </w:rPr>
        <w:t xml:space="preserve">[ORGANSIATION NAME] [DATABSE] </w:t>
      </w:r>
      <w:proofErr w:type="gramStart"/>
      <w:r w:rsidRPr="00397FA1">
        <w:rPr>
          <w:rFonts w:asciiTheme="minorHAnsi" w:hAnsiTheme="minorHAnsi" w:cstheme="minorHAnsi"/>
          <w:sz w:val="20"/>
          <w:szCs w:val="22"/>
        </w:rPr>
        <w:t>so</w:t>
      </w:r>
      <w:proofErr w:type="gramEnd"/>
      <w:r w:rsidRPr="00397FA1">
        <w:rPr>
          <w:rFonts w:asciiTheme="minorHAnsi" w:hAnsiTheme="minorHAnsi" w:cstheme="minorHAnsi"/>
          <w:sz w:val="20"/>
          <w:szCs w:val="22"/>
        </w:rPr>
        <w:t xml:space="preserve"> we can keep a record of the support you need.</w:t>
      </w:r>
    </w:p>
    <w:p w14:paraId="40BBEDEB" w14:textId="77777777" w:rsidR="00397FA1" w:rsidRPr="00397FA1" w:rsidRDefault="00397FA1" w:rsidP="00397FA1">
      <w:pPr>
        <w:pStyle w:val="BodyText"/>
        <w:rPr>
          <w:rFonts w:asciiTheme="minorHAnsi" w:hAnsiTheme="minorHAnsi" w:cstheme="minorHAnsi"/>
          <w:sz w:val="20"/>
          <w:szCs w:val="22"/>
        </w:rPr>
      </w:pPr>
    </w:p>
    <w:p w14:paraId="04A31AEE" w14:textId="77777777" w:rsidR="00397FA1" w:rsidRPr="00397FA1" w:rsidRDefault="00397FA1" w:rsidP="00397FA1">
      <w:pPr>
        <w:pStyle w:val="BodyText"/>
        <w:rPr>
          <w:rFonts w:asciiTheme="minorHAnsi" w:hAnsiTheme="minorHAnsi" w:cstheme="minorHAnsi"/>
          <w:sz w:val="20"/>
          <w:szCs w:val="22"/>
        </w:rPr>
      </w:pPr>
      <w:sdt>
        <w:sdtPr>
          <w:rPr>
            <w:rFonts w:asciiTheme="minorHAnsi" w:hAnsiTheme="minorHAnsi" w:cstheme="minorHAnsi"/>
            <w:sz w:val="20"/>
            <w:szCs w:val="22"/>
          </w:rPr>
          <w:id w:val="-1587227350"/>
          <w14:checkbox>
            <w14:checked w14:val="0"/>
            <w14:checkedState w14:val="2612" w14:font="MS Gothic"/>
            <w14:uncheckedState w14:val="2610" w14:font="MS Gothic"/>
          </w14:checkbox>
        </w:sdtPr>
        <w:sdtContent>
          <w:r w:rsidRPr="00397FA1">
            <w:rPr>
              <w:rFonts w:ascii="Segoe UI Symbol" w:eastAsia="MS Gothic" w:hAnsi="Segoe UI Symbol" w:cs="Segoe UI Symbol"/>
              <w:sz w:val="20"/>
              <w:szCs w:val="22"/>
            </w:rPr>
            <w:t>☐</w:t>
          </w:r>
        </w:sdtContent>
      </w:sdt>
      <w:r w:rsidRPr="00397FA1">
        <w:rPr>
          <w:rFonts w:asciiTheme="minorHAnsi" w:hAnsiTheme="minorHAnsi" w:cstheme="minorHAnsi"/>
          <w:sz w:val="20"/>
          <w:szCs w:val="22"/>
        </w:rPr>
        <w:t xml:space="preserve">  To share my contact details with volunteers and / or other community organisations to enable them to provide the support I have requested. </w:t>
      </w:r>
    </w:p>
    <w:p w14:paraId="004CC5AD" w14:textId="77777777" w:rsidR="00397FA1" w:rsidRPr="00397FA1" w:rsidRDefault="00397FA1" w:rsidP="00397FA1">
      <w:pPr>
        <w:pStyle w:val="BodyText"/>
        <w:rPr>
          <w:rFonts w:asciiTheme="minorHAnsi" w:hAnsiTheme="minorHAnsi" w:cstheme="minorHAnsi"/>
          <w:sz w:val="20"/>
          <w:szCs w:val="22"/>
        </w:rPr>
      </w:pPr>
    </w:p>
    <w:p w14:paraId="1C482D94" w14:textId="77777777" w:rsidR="00397FA1" w:rsidRPr="00397FA1" w:rsidRDefault="00397FA1" w:rsidP="00397FA1">
      <w:pPr>
        <w:jc w:val="both"/>
        <w:rPr>
          <w:sz w:val="20"/>
        </w:rPr>
      </w:pPr>
    </w:p>
    <w:p w14:paraId="1809554B" w14:textId="77777777" w:rsidR="00397FA1" w:rsidRPr="00397FA1" w:rsidRDefault="00397FA1" w:rsidP="00397FA1">
      <w:pPr>
        <w:jc w:val="both"/>
        <w:rPr>
          <w:sz w:val="20"/>
        </w:rPr>
      </w:pPr>
      <w:r w:rsidRPr="00397FA1">
        <w:rPr>
          <w:sz w:val="20"/>
        </w:rPr>
        <w:t xml:space="preserve">Signed:  </w:t>
      </w:r>
      <w:r w:rsidRPr="00397FA1">
        <w:rPr>
          <w:b/>
          <w:color w:val="2F5496" w:themeColor="accent5" w:themeShade="BF"/>
          <w:sz w:val="20"/>
        </w:rPr>
        <w:t xml:space="preserve">______________________________ </w:t>
      </w:r>
      <w:proofErr w:type="gramStart"/>
      <w:r w:rsidRPr="00397FA1">
        <w:rPr>
          <w:sz w:val="20"/>
        </w:rPr>
        <w:t>Dated:</w:t>
      </w:r>
      <w:proofErr w:type="gramEnd"/>
      <w:r w:rsidRPr="00397FA1">
        <w:rPr>
          <w:sz w:val="20"/>
        </w:rPr>
        <w:t xml:space="preserve"> </w:t>
      </w:r>
      <w:r w:rsidRPr="00397FA1">
        <w:rPr>
          <w:b/>
          <w:color w:val="2F5496" w:themeColor="accent5" w:themeShade="BF"/>
          <w:sz w:val="20"/>
        </w:rPr>
        <w:t>_______________________________</w:t>
      </w:r>
    </w:p>
    <w:p w14:paraId="3919EDE5" w14:textId="77777777" w:rsidR="00397FA1" w:rsidRPr="00397BBB" w:rsidRDefault="00397FA1" w:rsidP="00397FA1">
      <w:pPr>
        <w:jc w:val="both"/>
        <w:rPr>
          <w:sz w:val="18"/>
          <w:szCs w:val="20"/>
        </w:rPr>
      </w:pPr>
      <w:r w:rsidRPr="00397BBB">
        <w:rPr>
          <w:sz w:val="18"/>
          <w:szCs w:val="20"/>
        </w:rPr>
        <w:t>You can grant consent to all the purposes</w:t>
      </w:r>
      <w:proofErr w:type="gramStart"/>
      <w:r w:rsidRPr="00397BBB">
        <w:rPr>
          <w:sz w:val="18"/>
          <w:szCs w:val="20"/>
        </w:rPr>
        <w:t>;</w:t>
      </w:r>
      <w:proofErr w:type="gramEnd"/>
      <w:r w:rsidRPr="00397BBB">
        <w:rPr>
          <w:sz w:val="18"/>
          <w:szCs w:val="20"/>
        </w:rPr>
        <w:t xml:space="preserve"> one of the purposes or none of the purposes.  Where you do not grant consent we will not </w:t>
      </w:r>
      <w:proofErr w:type="gramStart"/>
      <w:r w:rsidRPr="00397BBB">
        <w:rPr>
          <w:sz w:val="18"/>
          <w:szCs w:val="20"/>
        </w:rPr>
        <w:t>be</w:t>
      </w:r>
      <w:proofErr w:type="gramEnd"/>
      <w:r w:rsidRPr="00397BBB">
        <w:rPr>
          <w:sz w:val="18"/>
          <w:szCs w:val="20"/>
        </w:rPr>
        <w:t xml:space="preserve"> able to use your personal data; (so for example we may not be able to </w:t>
      </w:r>
      <w:r>
        <w:rPr>
          <w:sz w:val="18"/>
          <w:szCs w:val="20"/>
        </w:rPr>
        <w:t>provide assistance to help with grocery shopping or medication pick-up</w:t>
      </w:r>
      <w:r w:rsidRPr="00397BBB">
        <w:rPr>
          <w:sz w:val="18"/>
          <w:szCs w:val="20"/>
        </w:rPr>
        <w:t xml:space="preserve">); except in certain limited situations, such as where required to do so by law or to protect members of the public from serious harm. You can find out more about how we use your data from our </w:t>
      </w:r>
      <w:r w:rsidRPr="00D46E03">
        <w:rPr>
          <w:b/>
          <w:sz w:val="18"/>
          <w:szCs w:val="20"/>
        </w:rPr>
        <w:t>“Privacy Notice”</w:t>
      </w:r>
      <w:r w:rsidRPr="00397BBB">
        <w:rPr>
          <w:sz w:val="18"/>
          <w:szCs w:val="20"/>
        </w:rPr>
        <w:t xml:space="preserve"> </w:t>
      </w:r>
      <w:r w:rsidRPr="00D46E03">
        <w:rPr>
          <w:color w:val="FF0000"/>
          <w:sz w:val="18"/>
          <w:szCs w:val="20"/>
        </w:rPr>
        <w:t xml:space="preserve">[LINK TO YOUR PROVACY POLICY] </w:t>
      </w:r>
      <w:proofErr w:type="gramStart"/>
      <w:r w:rsidRPr="00397BBB">
        <w:rPr>
          <w:sz w:val="18"/>
          <w:szCs w:val="20"/>
        </w:rPr>
        <w:t>whic</w:t>
      </w:r>
      <w:r>
        <w:rPr>
          <w:sz w:val="18"/>
          <w:szCs w:val="20"/>
        </w:rPr>
        <w:t>h</w:t>
      </w:r>
      <w:proofErr w:type="gramEnd"/>
      <w:r>
        <w:rPr>
          <w:sz w:val="18"/>
          <w:szCs w:val="20"/>
        </w:rPr>
        <w:t xml:space="preserve"> is available from our website.</w:t>
      </w:r>
    </w:p>
    <w:p w14:paraId="32C84741" w14:textId="77777777" w:rsidR="00397FA1" w:rsidRPr="00397BBB" w:rsidRDefault="00397FA1" w:rsidP="00397FA1">
      <w:pPr>
        <w:jc w:val="both"/>
        <w:rPr>
          <w:sz w:val="18"/>
          <w:szCs w:val="20"/>
        </w:rPr>
      </w:pPr>
      <w:r w:rsidRPr="00397BBB">
        <w:rPr>
          <w:sz w:val="18"/>
          <w:szCs w:val="20"/>
        </w:rPr>
        <w:t xml:space="preserve">You can withdraw or change your consent at any time by contacting </w:t>
      </w:r>
      <w:r w:rsidRPr="00D46E03">
        <w:rPr>
          <w:color w:val="FF0000"/>
          <w:sz w:val="18"/>
          <w:szCs w:val="20"/>
        </w:rPr>
        <w:t xml:space="preserve">[NAME, ORGANSIATION, ADDRESS, PHONE NUMBER AND EMAIL]  </w:t>
      </w:r>
      <w:r w:rsidRPr="00397BBB">
        <w:rPr>
          <w:sz w:val="18"/>
          <w:szCs w:val="20"/>
        </w:rPr>
        <w:t>Please note that all processing of your personal data will cease once you have withdrawn consent, other than where this is required by law, but this will not affect any personal data that has already been processed prior to this point.</w:t>
      </w:r>
    </w:p>
    <w:p w14:paraId="1915CF16" w14:textId="192E80A0" w:rsidR="00F73E16" w:rsidRDefault="00F73E16" w:rsidP="00F73E16">
      <w:pPr>
        <w:rPr>
          <w:highlight w:val="yellow"/>
        </w:rPr>
      </w:pPr>
    </w:p>
    <w:sectPr w:rsidR="00F73E16" w:rsidSect="002D29BA">
      <w:type w:val="continuous"/>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CF198" w14:textId="77777777" w:rsidR="00A5611B" w:rsidRDefault="00A5611B" w:rsidP="00A5611B">
      <w:pPr>
        <w:spacing w:after="0" w:line="240" w:lineRule="auto"/>
      </w:pPr>
      <w:r>
        <w:separator/>
      </w:r>
    </w:p>
  </w:endnote>
  <w:endnote w:type="continuationSeparator" w:id="0">
    <w:p w14:paraId="25D87D9E" w14:textId="77777777" w:rsidR="00A5611B" w:rsidRDefault="00A5611B" w:rsidP="00A56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8601B" w14:textId="77777777" w:rsidR="00A5611B" w:rsidRDefault="00A5611B" w:rsidP="00A5611B">
      <w:pPr>
        <w:spacing w:after="0" w:line="240" w:lineRule="auto"/>
      </w:pPr>
      <w:r>
        <w:separator/>
      </w:r>
    </w:p>
  </w:footnote>
  <w:footnote w:type="continuationSeparator" w:id="0">
    <w:p w14:paraId="781D0D0A" w14:textId="77777777" w:rsidR="00A5611B" w:rsidRDefault="00A5611B" w:rsidP="00A56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EBD45" w14:textId="13CA37E8" w:rsidR="00A5611B" w:rsidRDefault="00A5611B">
    <w:pPr>
      <w:pStyle w:val="Header"/>
    </w:pPr>
    <w:r>
      <w:rPr>
        <w:noProof/>
        <w:sz w:val="52"/>
        <w:lang w:eastAsia="en-GB"/>
      </w:rPr>
      <w:drawing>
        <wp:anchor distT="0" distB="0" distL="114300" distR="114300" simplePos="0" relativeHeight="251659776" behindDoc="0" locked="0" layoutInCell="1" allowOverlap="1" wp14:anchorId="78757A74" wp14:editId="574FE3E7">
          <wp:simplePos x="0" y="0"/>
          <wp:positionH relativeFrom="column">
            <wp:posOffset>4794250</wp:posOffset>
          </wp:positionH>
          <wp:positionV relativeFrom="paragraph">
            <wp:posOffset>-178435</wp:posOffset>
          </wp:positionV>
          <wp:extent cx="1132840" cy="19043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c_new_600dpi.png"/>
                  <pic:cNvPicPr/>
                </pic:nvPicPr>
                <pic:blipFill>
                  <a:blip r:embed="rId1">
                    <a:extLst>
                      <a:ext uri="{28A0092B-C50C-407E-A947-70E740481C1C}">
                        <a14:useLocalDpi xmlns:a14="http://schemas.microsoft.com/office/drawing/2010/main" val="0"/>
                      </a:ext>
                    </a:extLst>
                  </a:blip>
                  <a:stretch>
                    <a:fillRect/>
                  </a:stretch>
                </pic:blipFill>
                <pic:spPr>
                  <a:xfrm>
                    <a:off x="0" y="0"/>
                    <a:ext cx="1132840" cy="1904365"/>
                  </a:xfrm>
                  <a:prstGeom prst="rect">
                    <a:avLst/>
                  </a:prstGeom>
                </pic:spPr>
              </pic:pic>
            </a:graphicData>
          </a:graphic>
          <wp14:sizeRelH relativeFrom="page">
            <wp14:pctWidth>0</wp14:pctWidth>
          </wp14:sizeRelH>
          <wp14:sizeRelV relativeFrom="page">
            <wp14:pctHeight>0</wp14:pctHeight>
          </wp14:sizeRelV>
        </wp:anchor>
      </w:drawing>
    </w:r>
  </w:p>
  <w:p w14:paraId="2CAF31F4" w14:textId="5F3F2062" w:rsidR="00A5611B" w:rsidRDefault="00A561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FF02F" w14:textId="0E21091C" w:rsidR="002D29BA" w:rsidRDefault="002D29BA">
    <w:pPr>
      <w:pStyle w:val="Header"/>
    </w:pPr>
  </w:p>
  <w:p w14:paraId="3C8E02A2" w14:textId="77777777" w:rsidR="002D29BA" w:rsidRDefault="002D2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6439A"/>
    <w:multiLevelType w:val="hybridMultilevel"/>
    <w:tmpl w:val="3F0ADA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CED3B88"/>
    <w:multiLevelType w:val="hybridMultilevel"/>
    <w:tmpl w:val="11F2C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1248A1"/>
    <w:multiLevelType w:val="hybridMultilevel"/>
    <w:tmpl w:val="F8B006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2342B5"/>
    <w:multiLevelType w:val="hybridMultilevel"/>
    <w:tmpl w:val="998C3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E6647D"/>
    <w:multiLevelType w:val="hybridMultilevel"/>
    <w:tmpl w:val="31DC4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346502"/>
    <w:multiLevelType w:val="hybridMultilevel"/>
    <w:tmpl w:val="B2C00B86"/>
    <w:lvl w:ilvl="0" w:tplc="900E0CCE">
      <w:start w:val="1"/>
      <w:numFmt w:val="bullet"/>
      <w:lvlText w:val="–"/>
      <w:lvlJc w:val="left"/>
      <w:pPr>
        <w:tabs>
          <w:tab w:val="num" w:pos="720"/>
        </w:tabs>
        <w:ind w:left="720" w:hanging="360"/>
      </w:pPr>
      <w:rPr>
        <w:rFonts w:ascii="Corbel" w:hAnsi="Corbel" w:hint="default"/>
      </w:rPr>
    </w:lvl>
    <w:lvl w:ilvl="1" w:tplc="B95C7162">
      <w:start w:val="92"/>
      <w:numFmt w:val="bullet"/>
      <w:lvlText w:val="–"/>
      <w:lvlJc w:val="left"/>
      <w:pPr>
        <w:tabs>
          <w:tab w:val="num" w:pos="1440"/>
        </w:tabs>
        <w:ind w:left="1440" w:hanging="360"/>
      </w:pPr>
      <w:rPr>
        <w:rFonts w:ascii="Corbel" w:hAnsi="Corbel" w:hint="default"/>
      </w:rPr>
    </w:lvl>
    <w:lvl w:ilvl="2" w:tplc="4A52B936" w:tentative="1">
      <w:start w:val="1"/>
      <w:numFmt w:val="bullet"/>
      <w:lvlText w:val="–"/>
      <w:lvlJc w:val="left"/>
      <w:pPr>
        <w:tabs>
          <w:tab w:val="num" w:pos="2160"/>
        </w:tabs>
        <w:ind w:left="2160" w:hanging="360"/>
      </w:pPr>
      <w:rPr>
        <w:rFonts w:ascii="Corbel" w:hAnsi="Corbel" w:hint="default"/>
      </w:rPr>
    </w:lvl>
    <w:lvl w:ilvl="3" w:tplc="E188DD14" w:tentative="1">
      <w:start w:val="1"/>
      <w:numFmt w:val="bullet"/>
      <w:lvlText w:val="–"/>
      <w:lvlJc w:val="left"/>
      <w:pPr>
        <w:tabs>
          <w:tab w:val="num" w:pos="2880"/>
        </w:tabs>
        <w:ind w:left="2880" w:hanging="360"/>
      </w:pPr>
      <w:rPr>
        <w:rFonts w:ascii="Corbel" w:hAnsi="Corbel" w:hint="default"/>
      </w:rPr>
    </w:lvl>
    <w:lvl w:ilvl="4" w:tplc="DD36250E" w:tentative="1">
      <w:start w:val="1"/>
      <w:numFmt w:val="bullet"/>
      <w:lvlText w:val="–"/>
      <w:lvlJc w:val="left"/>
      <w:pPr>
        <w:tabs>
          <w:tab w:val="num" w:pos="3600"/>
        </w:tabs>
        <w:ind w:left="3600" w:hanging="360"/>
      </w:pPr>
      <w:rPr>
        <w:rFonts w:ascii="Corbel" w:hAnsi="Corbel" w:hint="default"/>
      </w:rPr>
    </w:lvl>
    <w:lvl w:ilvl="5" w:tplc="FFB45AB4" w:tentative="1">
      <w:start w:val="1"/>
      <w:numFmt w:val="bullet"/>
      <w:lvlText w:val="–"/>
      <w:lvlJc w:val="left"/>
      <w:pPr>
        <w:tabs>
          <w:tab w:val="num" w:pos="4320"/>
        </w:tabs>
        <w:ind w:left="4320" w:hanging="360"/>
      </w:pPr>
      <w:rPr>
        <w:rFonts w:ascii="Corbel" w:hAnsi="Corbel" w:hint="default"/>
      </w:rPr>
    </w:lvl>
    <w:lvl w:ilvl="6" w:tplc="3E128F6E" w:tentative="1">
      <w:start w:val="1"/>
      <w:numFmt w:val="bullet"/>
      <w:lvlText w:val="–"/>
      <w:lvlJc w:val="left"/>
      <w:pPr>
        <w:tabs>
          <w:tab w:val="num" w:pos="5040"/>
        </w:tabs>
        <w:ind w:left="5040" w:hanging="360"/>
      </w:pPr>
      <w:rPr>
        <w:rFonts w:ascii="Corbel" w:hAnsi="Corbel" w:hint="default"/>
      </w:rPr>
    </w:lvl>
    <w:lvl w:ilvl="7" w:tplc="0B260896" w:tentative="1">
      <w:start w:val="1"/>
      <w:numFmt w:val="bullet"/>
      <w:lvlText w:val="–"/>
      <w:lvlJc w:val="left"/>
      <w:pPr>
        <w:tabs>
          <w:tab w:val="num" w:pos="5760"/>
        </w:tabs>
        <w:ind w:left="5760" w:hanging="360"/>
      </w:pPr>
      <w:rPr>
        <w:rFonts w:ascii="Corbel" w:hAnsi="Corbel" w:hint="default"/>
      </w:rPr>
    </w:lvl>
    <w:lvl w:ilvl="8" w:tplc="C0D2AD12" w:tentative="1">
      <w:start w:val="1"/>
      <w:numFmt w:val="bullet"/>
      <w:lvlText w:val="–"/>
      <w:lvlJc w:val="left"/>
      <w:pPr>
        <w:tabs>
          <w:tab w:val="num" w:pos="6480"/>
        </w:tabs>
        <w:ind w:left="6480" w:hanging="360"/>
      </w:pPr>
      <w:rPr>
        <w:rFonts w:ascii="Corbel" w:hAnsi="Corbel" w:hint="default"/>
      </w:rPr>
    </w:lvl>
  </w:abstractNum>
  <w:abstractNum w:abstractNumId="6" w15:restartNumberingAfterBreak="0">
    <w:nsid w:val="4E945B5D"/>
    <w:multiLevelType w:val="hybridMultilevel"/>
    <w:tmpl w:val="A964DD68"/>
    <w:lvl w:ilvl="0" w:tplc="9A74FCC6">
      <w:start w:val="1"/>
      <w:numFmt w:val="bullet"/>
      <w:lvlText w:val="–"/>
      <w:lvlJc w:val="left"/>
      <w:pPr>
        <w:tabs>
          <w:tab w:val="num" w:pos="720"/>
        </w:tabs>
        <w:ind w:left="720" w:hanging="360"/>
      </w:pPr>
      <w:rPr>
        <w:rFonts w:ascii="Corbel" w:hAnsi="Corbel" w:hint="default"/>
      </w:rPr>
    </w:lvl>
    <w:lvl w:ilvl="1" w:tplc="DCDC7C16">
      <w:start w:val="92"/>
      <w:numFmt w:val="bullet"/>
      <w:lvlText w:val="–"/>
      <w:lvlJc w:val="left"/>
      <w:pPr>
        <w:tabs>
          <w:tab w:val="num" w:pos="1440"/>
        </w:tabs>
        <w:ind w:left="1440" w:hanging="360"/>
      </w:pPr>
      <w:rPr>
        <w:rFonts w:ascii="Corbel" w:hAnsi="Corbel" w:hint="default"/>
      </w:rPr>
    </w:lvl>
    <w:lvl w:ilvl="2" w:tplc="F2C2B192" w:tentative="1">
      <w:start w:val="1"/>
      <w:numFmt w:val="bullet"/>
      <w:lvlText w:val="–"/>
      <w:lvlJc w:val="left"/>
      <w:pPr>
        <w:tabs>
          <w:tab w:val="num" w:pos="2160"/>
        </w:tabs>
        <w:ind w:left="2160" w:hanging="360"/>
      </w:pPr>
      <w:rPr>
        <w:rFonts w:ascii="Corbel" w:hAnsi="Corbel" w:hint="default"/>
      </w:rPr>
    </w:lvl>
    <w:lvl w:ilvl="3" w:tplc="A200734A" w:tentative="1">
      <w:start w:val="1"/>
      <w:numFmt w:val="bullet"/>
      <w:lvlText w:val="–"/>
      <w:lvlJc w:val="left"/>
      <w:pPr>
        <w:tabs>
          <w:tab w:val="num" w:pos="2880"/>
        </w:tabs>
        <w:ind w:left="2880" w:hanging="360"/>
      </w:pPr>
      <w:rPr>
        <w:rFonts w:ascii="Corbel" w:hAnsi="Corbel" w:hint="default"/>
      </w:rPr>
    </w:lvl>
    <w:lvl w:ilvl="4" w:tplc="5CE8CEC6" w:tentative="1">
      <w:start w:val="1"/>
      <w:numFmt w:val="bullet"/>
      <w:lvlText w:val="–"/>
      <w:lvlJc w:val="left"/>
      <w:pPr>
        <w:tabs>
          <w:tab w:val="num" w:pos="3600"/>
        </w:tabs>
        <w:ind w:left="3600" w:hanging="360"/>
      </w:pPr>
      <w:rPr>
        <w:rFonts w:ascii="Corbel" w:hAnsi="Corbel" w:hint="default"/>
      </w:rPr>
    </w:lvl>
    <w:lvl w:ilvl="5" w:tplc="30CC603C" w:tentative="1">
      <w:start w:val="1"/>
      <w:numFmt w:val="bullet"/>
      <w:lvlText w:val="–"/>
      <w:lvlJc w:val="left"/>
      <w:pPr>
        <w:tabs>
          <w:tab w:val="num" w:pos="4320"/>
        </w:tabs>
        <w:ind w:left="4320" w:hanging="360"/>
      </w:pPr>
      <w:rPr>
        <w:rFonts w:ascii="Corbel" w:hAnsi="Corbel" w:hint="default"/>
      </w:rPr>
    </w:lvl>
    <w:lvl w:ilvl="6" w:tplc="4F7E210A" w:tentative="1">
      <w:start w:val="1"/>
      <w:numFmt w:val="bullet"/>
      <w:lvlText w:val="–"/>
      <w:lvlJc w:val="left"/>
      <w:pPr>
        <w:tabs>
          <w:tab w:val="num" w:pos="5040"/>
        </w:tabs>
        <w:ind w:left="5040" w:hanging="360"/>
      </w:pPr>
      <w:rPr>
        <w:rFonts w:ascii="Corbel" w:hAnsi="Corbel" w:hint="default"/>
      </w:rPr>
    </w:lvl>
    <w:lvl w:ilvl="7" w:tplc="01EC26DA" w:tentative="1">
      <w:start w:val="1"/>
      <w:numFmt w:val="bullet"/>
      <w:lvlText w:val="–"/>
      <w:lvlJc w:val="left"/>
      <w:pPr>
        <w:tabs>
          <w:tab w:val="num" w:pos="5760"/>
        </w:tabs>
        <w:ind w:left="5760" w:hanging="360"/>
      </w:pPr>
      <w:rPr>
        <w:rFonts w:ascii="Corbel" w:hAnsi="Corbel" w:hint="default"/>
      </w:rPr>
    </w:lvl>
    <w:lvl w:ilvl="8" w:tplc="E5B2857E" w:tentative="1">
      <w:start w:val="1"/>
      <w:numFmt w:val="bullet"/>
      <w:lvlText w:val="–"/>
      <w:lvlJc w:val="left"/>
      <w:pPr>
        <w:tabs>
          <w:tab w:val="num" w:pos="6480"/>
        </w:tabs>
        <w:ind w:left="6480" w:hanging="360"/>
      </w:pPr>
      <w:rPr>
        <w:rFonts w:ascii="Corbel" w:hAnsi="Corbel" w:hint="default"/>
      </w:rPr>
    </w:lvl>
  </w:abstractNum>
  <w:abstractNum w:abstractNumId="7" w15:restartNumberingAfterBreak="0">
    <w:nsid w:val="5CCE1053"/>
    <w:multiLevelType w:val="hybridMultilevel"/>
    <w:tmpl w:val="3F6A5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B71BE3"/>
    <w:multiLevelType w:val="hybridMultilevel"/>
    <w:tmpl w:val="2ED28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D23D99"/>
    <w:multiLevelType w:val="multilevel"/>
    <w:tmpl w:val="8C42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8F60B3"/>
    <w:multiLevelType w:val="multilevel"/>
    <w:tmpl w:val="1982F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7"/>
  </w:num>
  <w:num w:numId="4">
    <w:abstractNumId w:val="3"/>
  </w:num>
  <w:num w:numId="5">
    <w:abstractNumId w:val="9"/>
  </w:num>
  <w:num w:numId="6">
    <w:abstractNumId w:val="10"/>
  </w:num>
  <w:num w:numId="7">
    <w:abstractNumId w:val="1"/>
  </w:num>
  <w:num w:numId="8">
    <w:abstractNumId w:val="4"/>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704"/>
    <w:rsid w:val="00032117"/>
    <w:rsid w:val="000E25E7"/>
    <w:rsid w:val="001031F4"/>
    <w:rsid w:val="00134157"/>
    <w:rsid w:val="0013536D"/>
    <w:rsid w:val="00147F17"/>
    <w:rsid w:val="002D29BA"/>
    <w:rsid w:val="002F716A"/>
    <w:rsid w:val="003010F7"/>
    <w:rsid w:val="0039056D"/>
    <w:rsid w:val="00397FA1"/>
    <w:rsid w:val="004A7CAA"/>
    <w:rsid w:val="004B0837"/>
    <w:rsid w:val="004B217A"/>
    <w:rsid w:val="00531A8C"/>
    <w:rsid w:val="005847E9"/>
    <w:rsid w:val="00697F00"/>
    <w:rsid w:val="006D1DF2"/>
    <w:rsid w:val="007462E6"/>
    <w:rsid w:val="00873704"/>
    <w:rsid w:val="008D159B"/>
    <w:rsid w:val="00A36485"/>
    <w:rsid w:val="00A4651C"/>
    <w:rsid w:val="00A5611B"/>
    <w:rsid w:val="00C33185"/>
    <w:rsid w:val="00CA06A3"/>
    <w:rsid w:val="00CF2B05"/>
    <w:rsid w:val="00D578F1"/>
    <w:rsid w:val="00DD60BF"/>
    <w:rsid w:val="00F73E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50D41"/>
  <w15:chartTrackingRefBased/>
  <w15:docId w15:val="{A71704A7-79F1-4C61-8D26-141D60D0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62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3"/>
    <w:next w:val="Normal"/>
    <w:link w:val="Heading2Char"/>
    <w:uiPriority w:val="9"/>
    <w:unhideWhenUsed/>
    <w:qFormat/>
    <w:rsid w:val="005847E9"/>
    <w:pPr>
      <w:outlineLvl w:val="1"/>
    </w:pPr>
    <w:rPr>
      <w:color w:val="FF0000"/>
    </w:rPr>
  </w:style>
  <w:style w:type="paragraph" w:styleId="Heading3">
    <w:name w:val="heading 3"/>
    <w:basedOn w:val="Normal"/>
    <w:link w:val="Heading3Char"/>
    <w:uiPriority w:val="9"/>
    <w:qFormat/>
    <w:rsid w:val="005847E9"/>
    <w:pPr>
      <w:outlineLvl w:val="2"/>
    </w:pPr>
    <w:rPr>
      <w:b/>
      <w:color w:val="0070C0"/>
      <w:sz w:val="28"/>
    </w:rPr>
  </w:style>
  <w:style w:type="paragraph" w:styleId="Heading4">
    <w:name w:val="heading 4"/>
    <w:basedOn w:val="Normal"/>
    <w:next w:val="Normal"/>
    <w:link w:val="Heading4Char"/>
    <w:uiPriority w:val="9"/>
    <w:unhideWhenUsed/>
    <w:qFormat/>
    <w:rsid w:val="007462E6"/>
    <w:pPr>
      <w:keepNext/>
      <w:keepLines/>
      <w:spacing w:before="40" w:after="0"/>
      <w:outlineLvl w:val="3"/>
    </w:pPr>
    <w:rPr>
      <w:rFonts w:asciiTheme="majorHAnsi" w:eastAsiaTheme="majorEastAsia" w:hAnsiTheme="majorHAnsi" w:cstheme="majorBidi"/>
      <w:b/>
      <w:iCs/>
      <w:color w:val="2E74B5" w:themeColor="accent1" w:themeShade="BF"/>
      <w:sz w:val="28"/>
    </w:rPr>
  </w:style>
  <w:style w:type="paragraph" w:styleId="Heading5">
    <w:name w:val="heading 5"/>
    <w:basedOn w:val="Normal"/>
    <w:next w:val="Normal"/>
    <w:link w:val="Heading5Char"/>
    <w:uiPriority w:val="9"/>
    <w:unhideWhenUsed/>
    <w:qFormat/>
    <w:rsid w:val="00CA06A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A8C"/>
    <w:pPr>
      <w:ind w:left="720"/>
      <w:contextualSpacing/>
    </w:pPr>
  </w:style>
  <w:style w:type="character" w:styleId="Hyperlink">
    <w:name w:val="Hyperlink"/>
    <w:basedOn w:val="DefaultParagraphFont"/>
    <w:uiPriority w:val="99"/>
    <w:unhideWhenUsed/>
    <w:rsid w:val="001031F4"/>
    <w:rPr>
      <w:color w:val="0563C1" w:themeColor="hyperlink"/>
      <w:u w:val="single"/>
    </w:rPr>
  </w:style>
  <w:style w:type="character" w:customStyle="1" w:styleId="Heading3Char">
    <w:name w:val="Heading 3 Char"/>
    <w:basedOn w:val="DefaultParagraphFont"/>
    <w:link w:val="Heading3"/>
    <w:uiPriority w:val="9"/>
    <w:rsid w:val="005847E9"/>
    <w:rPr>
      <w:b/>
      <w:color w:val="0070C0"/>
      <w:sz w:val="28"/>
    </w:rPr>
  </w:style>
  <w:style w:type="paragraph" w:styleId="NormalWeb">
    <w:name w:val="Normal (Web)"/>
    <w:basedOn w:val="Normal"/>
    <w:uiPriority w:val="99"/>
    <w:semiHidden/>
    <w:unhideWhenUsed/>
    <w:rsid w:val="001031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7462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62E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462E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847E9"/>
    <w:rPr>
      <w:b/>
      <w:color w:val="FF0000"/>
      <w:sz w:val="28"/>
    </w:rPr>
  </w:style>
  <w:style w:type="character" w:customStyle="1" w:styleId="Heading4Char">
    <w:name w:val="Heading 4 Char"/>
    <w:basedOn w:val="DefaultParagraphFont"/>
    <w:link w:val="Heading4"/>
    <w:uiPriority w:val="9"/>
    <w:rsid w:val="007462E6"/>
    <w:rPr>
      <w:rFonts w:asciiTheme="majorHAnsi" w:eastAsiaTheme="majorEastAsia" w:hAnsiTheme="majorHAnsi" w:cstheme="majorBidi"/>
      <w:b/>
      <w:iCs/>
      <w:color w:val="2E74B5" w:themeColor="accent1" w:themeShade="BF"/>
      <w:sz w:val="28"/>
    </w:rPr>
  </w:style>
  <w:style w:type="character" w:customStyle="1" w:styleId="Heading5Char">
    <w:name w:val="Heading 5 Char"/>
    <w:basedOn w:val="DefaultParagraphFont"/>
    <w:link w:val="Heading5"/>
    <w:uiPriority w:val="9"/>
    <w:rsid w:val="00CA06A3"/>
    <w:rPr>
      <w:rFonts w:asciiTheme="majorHAnsi" w:eastAsiaTheme="majorEastAsia" w:hAnsiTheme="majorHAnsi" w:cstheme="majorBidi"/>
      <w:color w:val="2E74B5" w:themeColor="accent1" w:themeShade="BF"/>
    </w:rPr>
  </w:style>
  <w:style w:type="character" w:styleId="FollowedHyperlink">
    <w:name w:val="FollowedHyperlink"/>
    <w:basedOn w:val="DefaultParagraphFont"/>
    <w:uiPriority w:val="99"/>
    <w:semiHidden/>
    <w:unhideWhenUsed/>
    <w:rsid w:val="0039056D"/>
    <w:rPr>
      <w:color w:val="954F72" w:themeColor="followedHyperlink"/>
      <w:u w:val="single"/>
    </w:rPr>
  </w:style>
  <w:style w:type="character" w:styleId="Strong">
    <w:name w:val="Strong"/>
    <w:basedOn w:val="DefaultParagraphFont"/>
    <w:uiPriority w:val="22"/>
    <w:qFormat/>
    <w:rsid w:val="0039056D"/>
    <w:rPr>
      <w:b/>
      <w:bCs/>
    </w:rPr>
  </w:style>
  <w:style w:type="character" w:styleId="Emphasis">
    <w:name w:val="Emphasis"/>
    <w:basedOn w:val="DefaultParagraphFont"/>
    <w:uiPriority w:val="20"/>
    <w:qFormat/>
    <w:rsid w:val="0039056D"/>
    <w:rPr>
      <w:i/>
      <w:iCs/>
    </w:rPr>
  </w:style>
  <w:style w:type="paragraph" w:styleId="BodyText">
    <w:name w:val="Body Text"/>
    <w:basedOn w:val="Normal"/>
    <w:link w:val="BodyTextChar"/>
    <w:rsid w:val="00397FA1"/>
    <w:pPr>
      <w:spacing w:after="0" w:line="240" w:lineRule="auto"/>
      <w:jc w:val="both"/>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397FA1"/>
    <w:rPr>
      <w:rFonts w:ascii="Times New Roman" w:eastAsia="Times New Roman" w:hAnsi="Times New Roman" w:cs="Times New Roman"/>
      <w:sz w:val="24"/>
      <w:szCs w:val="20"/>
      <w:lang w:val="en-AU"/>
    </w:rPr>
  </w:style>
  <w:style w:type="paragraph" w:styleId="Header">
    <w:name w:val="header"/>
    <w:basedOn w:val="Normal"/>
    <w:link w:val="HeaderChar"/>
    <w:uiPriority w:val="99"/>
    <w:unhideWhenUsed/>
    <w:rsid w:val="00A561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611B"/>
  </w:style>
  <w:style w:type="paragraph" w:styleId="Footer">
    <w:name w:val="footer"/>
    <w:basedOn w:val="Normal"/>
    <w:link w:val="FooterChar"/>
    <w:uiPriority w:val="99"/>
    <w:unhideWhenUsed/>
    <w:rsid w:val="00A561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6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38361">
      <w:bodyDiv w:val="1"/>
      <w:marLeft w:val="0"/>
      <w:marRight w:val="0"/>
      <w:marTop w:val="0"/>
      <w:marBottom w:val="0"/>
      <w:divBdr>
        <w:top w:val="none" w:sz="0" w:space="0" w:color="auto"/>
        <w:left w:val="none" w:sz="0" w:space="0" w:color="auto"/>
        <w:bottom w:val="none" w:sz="0" w:space="0" w:color="auto"/>
        <w:right w:val="none" w:sz="0" w:space="0" w:color="auto"/>
      </w:divBdr>
      <w:divsChild>
        <w:div w:id="1738622492">
          <w:marLeft w:val="504"/>
          <w:marRight w:val="0"/>
          <w:marTop w:val="186"/>
          <w:marBottom w:val="0"/>
          <w:divBdr>
            <w:top w:val="none" w:sz="0" w:space="0" w:color="auto"/>
            <w:left w:val="none" w:sz="0" w:space="0" w:color="auto"/>
            <w:bottom w:val="none" w:sz="0" w:space="0" w:color="auto"/>
            <w:right w:val="none" w:sz="0" w:space="0" w:color="auto"/>
          </w:divBdr>
        </w:div>
        <w:div w:id="304163875">
          <w:marLeft w:val="1008"/>
          <w:marRight w:val="0"/>
          <w:marTop w:val="186"/>
          <w:marBottom w:val="0"/>
          <w:divBdr>
            <w:top w:val="none" w:sz="0" w:space="0" w:color="auto"/>
            <w:left w:val="none" w:sz="0" w:space="0" w:color="auto"/>
            <w:bottom w:val="none" w:sz="0" w:space="0" w:color="auto"/>
            <w:right w:val="none" w:sz="0" w:space="0" w:color="auto"/>
          </w:divBdr>
        </w:div>
        <w:div w:id="694770884">
          <w:marLeft w:val="1008"/>
          <w:marRight w:val="0"/>
          <w:marTop w:val="186"/>
          <w:marBottom w:val="0"/>
          <w:divBdr>
            <w:top w:val="none" w:sz="0" w:space="0" w:color="auto"/>
            <w:left w:val="none" w:sz="0" w:space="0" w:color="auto"/>
            <w:bottom w:val="none" w:sz="0" w:space="0" w:color="auto"/>
            <w:right w:val="none" w:sz="0" w:space="0" w:color="auto"/>
          </w:divBdr>
        </w:div>
        <w:div w:id="2088259397">
          <w:marLeft w:val="432"/>
          <w:marRight w:val="0"/>
          <w:marTop w:val="186"/>
          <w:marBottom w:val="0"/>
          <w:divBdr>
            <w:top w:val="none" w:sz="0" w:space="0" w:color="auto"/>
            <w:left w:val="none" w:sz="0" w:space="0" w:color="auto"/>
            <w:bottom w:val="none" w:sz="0" w:space="0" w:color="auto"/>
            <w:right w:val="none" w:sz="0" w:space="0" w:color="auto"/>
          </w:divBdr>
        </w:div>
      </w:divsChild>
    </w:div>
    <w:div w:id="1109815616">
      <w:bodyDiv w:val="1"/>
      <w:marLeft w:val="0"/>
      <w:marRight w:val="0"/>
      <w:marTop w:val="0"/>
      <w:marBottom w:val="0"/>
      <w:divBdr>
        <w:top w:val="none" w:sz="0" w:space="0" w:color="auto"/>
        <w:left w:val="none" w:sz="0" w:space="0" w:color="auto"/>
        <w:bottom w:val="none" w:sz="0" w:space="0" w:color="auto"/>
        <w:right w:val="none" w:sz="0" w:space="0" w:color="auto"/>
      </w:divBdr>
    </w:div>
    <w:div w:id="1293439339">
      <w:bodyDiv w:val="1"/>
      <w:marLeft w:val="0"/>
      <w:marRight w:val="0"/>
      <w:marTop w:val="0"/>
      <w:marBottom w:val="0"/>
      <w:divBdr>
        <w:top w:val="none" w:sz="0" w:space="0" w:color="auto"/>
        <w:left w:val="none" w:sz="0" w:space="0" w:color="auto"/>
        <w:bottom w:val="none" w:sz="0" w:space="0" w:color="auto"/>
        <w:right w:val="none" w:sz="0" w:space="0" w:color="auto"/>
      </w:divBdr>
      <w:divsChild>
        <w:div w:id="697896207">
          <w:marLeft w:val="504"/>
          <w:marRight w:val="0"/>
          <w:marTop w:val="186"/>
          <w:marBottom w:val="0"/>
          <w:divBdr>
            <w:top w:val="none" w:sz="0" w:space="0" w:color="auto"/>
            <w:left w:val="none" w:sz="0" w:space="0" w:color="auto"/>
            <w:bottom w:val="none" w:sz="0" w:space="0" w:color="auto"/>
            <w:right w:val="none" w:sz="0" w:space="0" w:color="auto"/>
          </w:divBdr>
        </w:div>
        <w:div w:id="2146463124">
          <w:marLeft w:val="1008"/>
          <w:marRight w:val="0"/>
          <w:marTop w:val="186"/>
          <w:marBottom w:val="0"/>
          <w:divBdr>
            <w:top w:val="none" w:sz="0" w:space="0" w:color="auto"/>
            <w:left w:val="none" w:sz="0" w:space="0" w:color="auto"/>
            <w:bottom w:val="none" w:sz="0" w:space="0" w:color="auto"/>
            <w:right w:val="none" w:sz="0" w:space="0" w:color="auto"/>
          </w:divBdr>
        </w:div>
        <w:div w:id="199050116">
          <w:marLeft w:val="432"/>
          <w:marRight w:val="0"/>
          <w:marTop w:val="1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media/for-organisations/documents/2617552/privacy-notice-template.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https://ico.org.uk/about-the-ico/news-and-events/news-and-blogs/2020/03/community-groups-and-covid-19/" TargetMode="External"/><Relationship Id="rId17" Type="http://schemas.openxmlformats.org/officeDocument/2006/relationships/hyperlink" Target="https://www.spinr.io/blog/how-to-write-a-data-sharing-agreement" TargetMode="External"/><Relationship Id="rId2" Type="http://schemas.openxmlformats.org/officeDocument/2006/relationships/customXml" Target="../customXml/item2.xml"/><Relationship Id="rId16" Type="http://schemas.openxmlformats.org/officeDocument/2006/relationships/hyperlink" Target="https://ico.org.uk/media/for-organisations/documents/1067/data_sharing_checklist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media/about-the-ico/policies-and-procedures/2617613/ico-regulatory-approach-during-coronavirus.pdfhttps:/ico.org.uk/media/about-the-ico/policies-and-procedures/2617613/ico-regulatory-approach-during-coronavirus.pdfhttps:/ico.org.uk/media/about-the-ico/policies-and-procedures/2617613/ico-regulatory-approach-during-coronavirus.pdf" TargetMode="External"/><Relationship Id="rId5" Type="http://schemas.openxmlformats.org/officeDocument/2006/relationships/styles" Target="styles.xml"/><Relationship Id="rId15" Type="http://schemas.openxmlformats.org/officeDocument/2006/relationships/hyperlink" Target="https://vac.org.uk/general-data-protection-regulation-gdpr/" TargetMode="External"/><Relationship Id="rId10" Type="http://schemas.openxmlformats.org/officeDocument/2006/relationships/hyperlink" Target="https://ico.org.uk/for-organisations/data-protection-and-coronavirus/"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co.org.uk/media/for-organisations/documents/2617548/ico-data-security-guide-to-the-basics.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6D2"/>
    <w:rsid w:val="00317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104A99D8A744FC84B39E0BA82B8F0F">
    <w:name w:val="8E104A99D8A744FC84B39E0BA82B8F0F"/>
    <w:rsid w:val="003176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E6226DD6EAB440A95E065492CA2812" ma:contentTypeVersion="12" ma:contentTypeDescription="Create a new document." ma:contentTypeScope="" ma:versionID="bec45d5d2e700127ffd99aca3a2cc159">
  <xsd:schema xmlns:xsd="http://www.w3.org/2001/XMLSchema" xmlns:xs="http://www.w3.org/2001/XMLSchema" xmlns:p="http://schemas.microsoft.com/office/2006/metadata/properties" xmlns:ns2="c4cc709f-c984-4546-98d1-c6115b940415" xmlns:ns3="84b33044-6c14-4f60-9bd5-bbb1516d67f8" targetNamespace="http://schemas.microsoft.com/office/2006/metadata/properties" ma:root="true" ma:fieldsID="0507850a7025ca0e2f63cad11543cee4" ns2:_="" ns3:_="">
    <xsd:import namespace="c4cc709f-c984-4546-98d1-c6115b940415"/>
    <xsd:import namespace="84b33044-6c14-4f60-9bd5-bbb1516d67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c709f-c984-4546-98d1-c6115b9404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33044-6c14-4f60-9bd5-bbb1516d67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145F56-8769-4EB9-884A-AD35DAF50940}">
  <ds:schemaRefs>
    <ds:schemaRef ds:uri="84b33044-6c14-4f60-9bd5-bbb1516d67f8"/>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c4cc709f-c984-4546-98d1-c6115b940415"/>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428309B9-0819-4379-BF50-9B788A84E607}">
  <ds:schemaRefs>
    <ds:schemaRef ds:uri="http://schemas.microsoft.com/sharepoint/v3/contenttype/forms"/>
  </ds:schemaRefs>
</ds:datastoreItem>
</file>

<file path=customXml/itemProps3.xml><?xml version="1.0" encoding="utf-8"?>
<ds:datastoreItem xmlns:ds="http://schemas.openxmlformats.org/officeDocument/2006/customXml" ds:itemID="{1397526F-83D2-478C-AD28-3AC20D46B4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c709f-c984-4546-98d1-c6115b940415"/>
    <ds:schemaRef ds:uri="84b33044-6c14-4f60-9bd5-bbb1516d6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Charlsey Mon</dc:creator>
  <cp:keywords/>
  <dc:description/>
  <cp:lastModifiedBy>Charlsey Mon</cp:lastModifiedBy>
  <cp:revision>2</cp:revision>
  <dcterms:created xsi:type="dcterms:W3CDTF">2020-04-24T13:03:00Z</dcterms:created>
  <dcterms:modified xsi:type="dcterms:W3CDTF">2020-04-24T13:03:00Z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0x010100ABE6226DD6EAB440A95E065492CA2812</vt:lpwstr>
  </property>
</Properties>
</file>